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90279" w:rsidP="00752583" w:rsidRDefault="00490279" w14:paraId="747D770D" w14:textId="77777777">
      <w:pPr>
        <w:pStyle w:val="Nagwek2"/>
        <w:spacing w:before="480"/>
        <w:rPr>
          <w:bCs/>
          <w:color w:val="262626" w:themeColor="text1" w:themeTint="D9"/>
          <w:szCs w:val="32"/>
          <w:lang w:val="en-US"/>
        </w:rPr>
      </w:pPr>
      <w:r w:rsidRPr="00490279">
        <w:rPr>
          <w:bCs/>
          <w:color w:val="262626" w:themeColor="text1" w:themeTint="D9"/>
          <w:szCs w:val="32"/>
          <w:lang w:val="en-US"/>
        </w:rPr>
        <w:t xml:space="preserve">RULES OF THE THREE SEAS LOCAL GOVERNMENT CONGRESS AWARD </w:t>
      </w:r>
    </w:p>
    <w:p w:rsidRPr="00490279" w:rsidR="009D4B06" w:rsidP="00752583" w:rsidRDefault="00490279" w14:paraId="5D6505B6" w14:textId="149B8C31">
      <w:pPr>
        <w:pStyle w:val="Nagwek2"/>
        <w:spacing w:before="480"/>
        <w:rPr>
          <w:lang w:val="en-US"/>
        </w:rPr>
      </w:pPr>
      <w:r>
        <w:rPr>
          <w:lang w:val="en-US"/>
        </w:rPr>
        <w:t>Part 1</w:t>
      </w:r>
      <w:r w:rsidRPr="00490279" w:rsidR="00752583">
        <w:rPr>
          <w:lang w:val="en-US"/>
        </w:rPr>
        <w:br/>
      </w:r>
      <w:r>
        <w:rPr>
          <w:lang w:val="en-US"/>
        </w:rPr>
        <w:t>General provisions</w:t>
      </w:r>
    </w:p>
    <w:p w:rsidRPr="00490279" w:rsidR="009D4B06" w:rsidP="00752583" w:rsidRDefault="00490279" w14:paraId="5D6505B8" w14:textId="63214CAE">
      <w:pPr>
        <w:pStyle w:val="Default"/>
        <w:numPr>
          <w:ilvl w:val="0"/>
          <w:numId w:val="29"/>
        </w:numPr>
        <w:tabs>
          <w:tab w:val="left" w:pos="993"/>
        </w:tabs>
        <w:spacing w:before="240" w:line="276" w:lineRule="auto"/>
        <w:ind w:left="0" w:firstLine="567"/>
        <w:contextualSpacing/>
        <w:jc w:val="both"/>
        <w:rPr>
          <w:color w:val="auto"/>
          <w:sz w:val="22"/>
          <w:szCs w:val="22"/>
          <w:lang w:val="en-US"/>
        </w:rPr>
      </w:pPr>
      <w:r w:rsidRPr="00490279">
        <w:rPr>
          <w:color w:val="auto"/>
          <w:sz w:val="22"/>
          <w:szCs w:val="22"/>
          <w:lang w:val="en-US"/>
        </w:rPr>
        <w:t xml:space="preserve">The Three Seas Local Government Congress Award (“the Award”) is granted to </w:t>
      </w:r>
      <w:proofErr w:type="spellStart"/>
      <w:r w:rsidRPr="00490279">
        <w:rPr>
          <w:color w:val="auto"/>
          <w:sz w:val="22"/>
          <w:szCs w:val="22"/>
          <w:lang w:val="en-US"/>
        </w:rPr>
        <w:t>recognise</w:t>
      </w:r>
      <w:proofErr w:type="spellEnd"/>
      <w:r w:rsidRPr="00490279">
        <w:rPr>
          <w:color w:val="auto"/>
          <w:sz w:val="22"/>
          <w:szCs w:val="22"/>
          <w:lang w:val="en-US"/>
        </w:rPr>
        <w:t xml:space="preserve"> businesses from the Three Seas Region that contribute to the economic development of the Three Seas Region areas, demonstrate responsible business conduct and promote a positive image of the Three Seas Region.</w:t>
      </w:r>
    </w:p>
    <w:p w:rsidRPr="00752583" w:rsidR="009D4B06" w:rsidP="00752583" w:rsidRDefault="00490279" w14:paraId="5D6505BB" w14:textId="2E760468">
      <w:pPr>
        <w:pStyle w:val="Nagwek2"/>
        <w:spacing w:before="240"/>
      </w:pPr>
      <w:r>
        <w:t>Part</w:t>
      </w:r>
      <w:r w:rsidRPr="00190FCD" w:rsidR="746E2E74">
        <w:t xml:space="preserve"> 2</w:t>
      </w:r>
      <w:r w:rsidR="00752583">
        <w:br/>
      </w:r>
      <w:proofErr w:type="spellStart"/>
      <w:r>
        <w:t>Award</w:t>
      </w:r>
      <w:proofErr w:type="spellEnd"/>
    </w:p>
    <w:p w:rsidRPr="00190FCD" w:rsidR="009D4B06" w:rsidP="00752583" w:rsidRDefault="007A04E8" w14:paraId="5D6505BC" w14:textId="0D996CC7">
      <w:pPr>
        <w:pStyle w:val="Default"/>
        <w:numPr>
          <w:ilvl w:val="0"/>
          <w:numId w:val="29"/>
        </w:numPr>
        <w:tabs>
          <w:tab w:val="left" w:pos="993"/>
        </w:tabs>
        <w:spacing w:before="240" w:line="276" w:lineRule="auto"/>
        <w:ind w:left="0" w:firstLine="567"/>
        <w:contextualSpacing/>
        <w:jc w:val="both"/>
        <w:rPr>
          <w:sz w:val="22"/>
          <w:szCs w:val="22"/>
        </w:rPr>
      </w:pPr>
      <w:r w:rsidRPr="00490279">
        <w:rPr>
          <w:sz w:val="22"/>
          <w:szCs w:val="22"/>
          <w:lang w:val="en-US"/>
        </w:rPr>
        <w:t xml:space="preserve">1. </w:t>
      </w:r>
      <w:r w:rsidRPr="00490279" w:rsidR="00490279">
        <w:rPr>
          <w:sz w:val="22"/>
          <w:szCs w:val="22"/>
          <w:lang w:val="en-US"/>
        </w:rPr>
        <w:t>The award shall be granted to businesses that are economically active in the Three Seas Region. The name of the award shall be “International Success in the Three Seas Region”. The award shall be granted in the following categories:</w:t>
      </w:r>
      <w:r w:rsidRPr="00490279" w:rsidR="00490279">
        <w:rPr>
          <w:sz w:val="22"/>
          <w:szCs w:val="22"/>
        </w:rPr>
        <w:t> </w:t>
      </w:r>
    </w:p>
    <w:p w:rsidR="009D4B06" w:rsidP="007A04E8" w:rsidRDefault="00490279" w14:paraId="5D6505BD" w14:textId="602482EB">
      <w:pPr>
        <w:pStyle w:val="Default"/>
        <w:numPr>
          <w:ilvl w:val="1"/>
          <w:numId w:val="24"/>
        </w:numPr>
        <w:spacing w:before="240" w:after="576" w:afterLines="240" w:line="276" w:lineRule="auto"/>
        <w:ind w:left="360"/>
        <w:contextualSpacing/>
        <w:rPr>
          <w:sz w:val="22"/>
          <w:szCs w:val="22"/>
        </w:rPr>
      </w:pPr>
      <w:r>
        <w:rPr>
          <w:sz w:val="22"/>
          <w:szCs w:val="22"/>
        </w:rPr>
        <w:t>International Business</w:t>
      </w:r>
    </w:p>
    <w:p w:rsidR="009D4B06" w:rsidP="007A04E8" w:rsidRDefault="00490279" w14:paraId="5D6505BE" w14:textId="091ED658">
      <w:pPr>
        <w:pStyle w:val="Default"/>
        <w:numPr>
          <w:ilvl w:val="1"/>
          <w:numId w:val="24"/>
        </w:numPr>
        <w:spacing w:before="240" w:after="576" w:afterLines="240" w:line="276" w:lineRule="auto"/>
        <w:ind w:left="360"/>
        <w:contextualSpacing/>
        <w:rPr>
          <w:sz w:val="22"/>
          <w:szCs w:val="22"/>
        </w:rPr>
      </w:pPr>
      <w:proofErr w:type="spellStart"/>
      <w:r>
        <w:rPr>
          <w:sz w:val="22"/>
          <w:szCs w:val="22"/>
        </w:rPr>
        <w:t>Regional</w:t>
      </w:r>
      <w:proofErr w:type="spellEnd"/>
      <w:r>
        <w:rPr>
          <w:sz w:val="22"/>
          <w:szCs w:val="22"/>
        </w:rPr>
        <w:t xml:space="preserve"> Business</w:t>
      </w:r>
    </w:p>
    <w:p w:rsidRPr="00490279" w:rsidR="009D4B06" w:rsidP="007A04E8" w:rsidRDefault="00490279" w14:paraId="5D6505BF" w14:textId="63886D29">
      <w:pPr>
        <w:pStyle w:val="Default"/>
        <w:numPr>
          <w:ilvl w:val="1"/>
          <w:numId w:val="24"/>
        </w:numPr>
        <w:spacing w:before="240" w:after="576" w:afterLines="240" w:line="276" w:lineRule="auto"/>
        <w:ind w:left="360"/>
        <w:contextualSpacing/>
        <w:rPr>
          <w:sz w:val="22"/>
          <w:szCs w:val="22"/>
          <w:lang w:val="en-US"/>
        </w:rPr>
      </w:pPr>
      <w:r w:rsidRPr="00490279">
        <w:rPr>
          <w:sz w:val="22"/>
          <w:szCs w:val="22"/>
          <w:lang w:val="en-US"/>
        </w:rPr>
        <w:t xml:space="preserve">Outstanding </w:t>
      </w:r>
      <w:proofErr w:type="spellStart"/>
      <w:r w:rsidRPr="00490279">
        <w:rPr>
          <w:sz w:val="22"/>
          <w:szCs w:val="22"/>
          <w:lang w:val="en-US"/>
        </w:rPr>
        <w:t>Contributot</w:t>
      </w:r>
      <w:proofErr w:type="spellEnd"/>
      <w:r w:rsidRPr="00490279">
        <w:rPr>
          <w:sz w:val="22"/>
          <w:szCs w:val="22"/>
          <w:lang w:val="en-US"/>
        </w:rPr>
        <w:t xml:space="preserve"> to the Thr</w:t>
      </w:r>
      <w:r>
        <w:rPr>
          <w:sz w:val="22"/>
          <w:szCs w:val="22"/>
          <w:lang w:val="en-US"/>
        </w:rPr>
        <w:t>ee Seas Initiative (a person)</w:t>
      </w:r>
    </w:p>
    <w:p w:rsidRPr="00752583" w:rsidR="009D4B06" w:rsidP="007A04E8" w:rsidRDefault="00490279" w14:paraId="5D6505C4" w14:textId="5447090D">
      <w:pPr>
        <w:pStyle w:val="Default"/>
        <w:numPr>
          <w:ilvl w:val="1"/>
          <w:numId w:val="24"/>
        </w:numPr>
        <w:spacing w:before="240" w:after="576" w:afterLines="240" w:line="276" w:lineRule="auto"/>
        <w:ind w:left="360"/>
        <w:contextualSpacing/>
        <w:rPr>
          <w:sz w:val="22"/>
          <w:szCs w:val="22"/>
        </w:rPr>
      </w:pPr>
      <w:proofErr w:type="spellStart"/>
      <w:r>
        <w:rPr>
          <w:sz w:val="22"/>
          <w:szCs w:val="22"/>
        </w:rPr>
        <w:t>Safety</w:t>
      </w:r>
      <w:proofErr w:type="spellEnd"/>
    </w:p>
    <w:p w:rsidRPr="00490279" w:rsidR="00252F0C" w:rsidP="00252F0C" w:rsidRDefault="00490279" w14:paraId="6D386BB4" w14:textId="1DEE7DF4">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490279">
        <w:rPr>
          <w:sz w:val="22"/>
          <w:szCs w:val="22"/>
          <w:lang w:val="en-US"/>
        </w:rPr>
        <w:t>The award in a given category may be granted only to one business that is eligible to participate.</w:t>
      </w:r>
    </w:p>
    <w:p w:rsidRPr="00490279" w:rsidR="00252F0C" w:rsidP="00252F0C" w:rsidRDefault="00490279" w14:paraId="77D74806" w14:textId="2F1D0E05">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490279">
        <w:rPr>
          <w:sz w:val="22"/>
          <w:szCs w:val="22"/>
          <w:lang w:val="en-US"/>
        </w:rPr>
        <w:t xml:space="preserve">The awardees shall be selected by the </w:t>
      </w:r>
      <w:proofErr w:type="spellStart"/>
      <w:r w:rsidRPr="00490279">
        <w:rPr>
          <w:sz w:val="22"/>
          <w:szCs w:val="22"/>
          <w:lang w:val="en-US"/>
        </w:rPr>
        <w:t>Programme</w:t>
      </w:r>
      <w:proofErr w:type="spellEnd"/>
      <w:r w:rsidRPr="00490279">
        <w:rPr>
          <w:sz w:val="22"/>
          <w:szCs w:val="22"/>
          <w:lang w:val="en-US"/>
        </w:rPr>
        <w:t xml:space="preserve"> Council.</w:t>
      </w:r>
    </w:p>
    <w:p w:rsidRPr="00490279" w:rsidR="00252F0C" w:rsidP="00252F0C" w:rsidRDefault="00490279" w14:paraId="0FB0C764" w14:textId="68FF358D">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490279">
        <w:rPr>
          <w:sz w:val="22"/>
          <w:szCs w:val="22"/>
          <w:lang w:val="en-US"/>
        </w:rPr>
        <w:t xml:space="preserve">The seat of the Jury is at the Institute for Local Government Development of the Lubelskie Voivodeship, whose registered office is at ul. Artura </w:t>
      </w:r>
      <w:proofErr w:type="spellStart"/>
      <w:r w:rsidRPr="00490279">
        <w:rPr>
          <w:sz w:val="22"/>
          <w:szCs w:val="22"/>
          <w:lang w:val="en-US"/>
        </w:rPr>
        <w:t>Grottgera</w:t>
      </w:r>
      <w:proofErr w:type="spellEnd"/>
      <w:r w:rsidRPr="00490279">
        <w:rPr>
          <w:sz w:val="22"/>
          <w:szCs w:val="22"/>
          <w:lang w:val="en-US"/>
        </w:rPr>
        <w:t xml:space="preserve"> 2, </w:t>
      </w:r>
      <w:proofErr w:type="spellStart"/>
      <w:r w:rsidRPr="00490279">
        <w:rPr>
          <w:sz w:val="22"/>
          <w:szCs w:val="22"/>
          <w:lang w:val="en-US"/>
        </w:rPr>
        <w:t>lok</w:t>
      </w:r>
      <w:proofErr w:type="spellEnd"/>
      <w:r w:rsidRPr="00490279">
        <w:rPr>
          <w:sz w:val="22"/>
          <w:szCs w:val="22"/>
          <w:lang w:val="en-US"/>
        </w:rPr>
        <w:t>. 2/15.</w:t>
      </w:r>
    </w:p>
    <w:p w:rsidRPr="00490279" w:rsidR="00252F0C" w:rsidP="00252F0C" w:rsidRDefault="00490279" w14:paraId="1C317D8F" w14:textId="6E45A12B">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490279">
        <w:rPr>
          <w:sz w:val="22"/>
          <w:szCs w:val="22"/>
          <w:lang w:val="en-US"/>
        </w:rPr>
        <w:t xml:space="preserve">Candidates for the Award may be submitted by local government units (including commune, city and district/county councils), social and cultural </w:t>
      </w:r>
      <w:proofErr w:type="spellStart"/>
      <w:r w:rsidRPr="00490279">
        <w:rPr>
          <w:sz w:val="22"/>
          <w:szCs w:val="22"/>
          <w:lang w:val="en-US"/>
        </w:rPr>
        <w:t>organisations</w:t>
      </w:r>
      <w:proofErr w:type="spellEnd"/>
      <w:r w:rsidRPr="00490279">
        <w:rPr>
          <w:sz w:val="22"/>
          <w:szCs w:val="22"/>
          <w:lang w:val="en-US"/>
        </w:rPr>
        <w:t xml:space="preserve"> and institutions, research and scientific institutions, business-support institutions and entrepreneurs.</w:t>
      </w:r>
    </w:p>
    <w:p w:rsidRPr="003E170A" w:rsidR="009D4B06" w:rsidP="00252F0C" w:rsidRDefault="003E170A" w14:paraId="5D6505C9" w14:textId="5F7B2A71">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3E170A">
        <w:rPr>
          <w:sz w:val="22"/>
          <w:szCs w:val="22"/>
          <w:lang w:val="en-US"/>
        </w:rPr>
        <w:t>Candidates for the Award should meet all the conditions mentioned below</w:t>
      </w:r>
      <w:r>
        <w:rPr>
          <w:sz w:val="22"/>
          <w:szCs w:val="22"/>
          <w:lang w:val="en-US"/>
        </w:rPr>
        <w:t>:</w:t>
      </w:r>
    </w:p>
    <w:p w:rsidRPr="003E170A" w:rsidR="009D4B06" w:rsidP="00752583" w:rsidRDefault="003E170A" w14:paraId="5D6505CA" w14:textId="66E37ACE">
      <w:pPr>
        <w:pStyle w:val="Default"/>
        <w:numPr>
          <w:ilvl w:val="0"/>
          <w:numId w:val="22"/>
        </w:numPr>
        <w:spacing w:before="240" w:after="576" w:afterLines="240" w:line="276" w:lineRule="auto"/>
        <w:ind w:left="360"/>
        <w:contextualSpacing/>
        <w:jc w:val="both"/>
        <w:rPr>
          <w:sz w:val="22"/>
          <w:szCs w:val="22"/>
          <w:lang w:val="en-US"/>
        </w:rPr>
      </w:pPr>
      <w:r w:rsidRPr="003E170A">
        <w:rPr>
          <w:sz w:val="22"/>
          <w:szCs w:val="22"/>
          <w:lang w:val="en-US"/>
        </w:rPr>
        <w:t>pay taxes on the territory of Three Seas Region countries</w:t>
      </w:r>
      <w:r>
        <w:rPr>
          <w:sz w:val="22"/>
          <w:szCs w:val="22"/>
          <w:lang w:val="en-US"/>
        </w:rPr>
        <w:t>,</w:t>
      </w:r>
    </w:p>
    <w:p w:rsidRPr="003E170A" w:rsidR="009D4B06" w:rsidP="00752583" w:rsidRDefault="003E170A" w14:paraId="5D6505CB" w14:textId="2B52804E">
      <w:pPr>
        <w:pStyle w:val="Default"/>
        <w:numPr>
          <w:ilvl w:val="0"/>
          <w:numId w:val="22"/>
        </w:numPr>
        <w:spacing w:before="240" w:after="576" w:afterLines="240" w:line="276" w:lineRule="auto"/>
        <w:ind w:left="360"/>
        <w:contextualSpacing/>
        <w:jc w:val="both"/>
        <w:rPr>
          <w:sz w:val="22"/>
          <w:szCs w:val="22"/>
          <w:lang w:val="en-US"/>
        </w:rPr>
      </w:pPr>
      <w:r w:rsidRPr="003E170A">
        <w:rPr>
          <w:sz w:val="22"/>
          <w:szCs w:val="22"/>
          <w:lang w:val="en-US"/>
        </w:rPr>
        <w:t xml:space="preserve">timely and duly pay all public </w:t>
      </w:r>
      <w:proofErr w:type="spellStart"/>
      <w:r w:rsidRPr="003E170A">
        <w:rPr>
          <w:sz w:val="22"/>
          <w:szCs w:val="22"/>
          <w:lang w:val="en-US"/>
        </w:rPr>
        <w:t>levie</w:t>
      </w:r>
      <w:proofErr w:type="spellEnd"/>
      <w:r w:rsidRPr="003E170A" w:rsidR="009D4B06">
        <w:rPr>
          <w:sz w:val="22"/>
          <w:szCs w:val="22"/>
          <w:lang w:val="en-US"/>
        </w:rPr>
        <w:t>,</w:t>
      </w:r>
    </w:p>
    <w:p w:rsidRPr="00190FCD" w:rsidR="009D4B06" w:rsidP="00752583" w:rsidRDefault="003E170A" w14:paraId="5D6505CC" w14:textId="0EC2D648">
      <w:pPr>
        <w:pStyle w:val="Default"/>
        <w:numPr>
          <w:ilvl w:val="0"/>
          <w:numId w:val="22"/>
        </w:numPr>
        <w:spacing w:before="240" w:after="576" w:afterLines="240" w:line="276" w:lineRule="auto"/>
        <w:ind w:left="360"/>
        <w:contextualSpacing/>
        <w:jc w:val="both"/>
        <w:rPr>
          <w:sz w:val="22"/>
          <w:szCs w:val="22"/>
        </w:rPr>
      </w:pPr>
      <w:proofErr w:type="spellStart"/>
      <w:r w:rsidRPr="003E170A">
        <w:rPr>
          <w:sz w:val="22"/>
          <w:szCs w:val="22"/>
        </w:rPr>
        <w:t>comply</w:t>
      </w:r>
      <w:proofErr w:type="spellEnd"/>
      <w:r w:rsidRPr="003E170A">
        <w:rPr>
          <w:sz w:val="22"/>
          <w:szCs w:val="22"/>
        </w:rPr>
        <w:t xml:space="preserve"> with </w:t>
      </w:r>
      <w:proofErr w:type="spellStart"/>
      <w:r w:rsidRPr="003E170A">
        <w:rPr>
          <w:sz w:val="22"/>
          <w:szCs w:val="22"/>
        </w:rPr>
        <w:t>applicable</w:t>
      </w:r>
      <w:proofErr w:type="spellEnd"/>
      <w:r w:rsidRPr="003E170A">
        <w:rPr>
          <w:sz w:val="22"/>
          <w:szCs w:val="22"/>
        </w:rPr>
        <w:t xml:space="preserve"> </w:t>
      </w:r>
      <w:proofErr w:type="spellStart"/>
      <w:r w:rsidRPr="003E170A">
        <w:rPr>
          <w:sz w:val="22"/>
          <w:szCs w:val="22"/>
        </w:rPr>
        <w:t>laws</w:t>
      </w:r>
      <w:proofErr w:type="spellEnd"/>
      <w:r w:rsidRPr="00190FCD" w:rsidR="009D4B06">
        <w:rPr>
          <w:sz w:val="22"/>
          <w:szCs w:val="22"/>
        </w:rPr>
        <w:t>,</w:t>
      </w:r>
    </w:p>
    <w:p w:rsidRPr="003E170A" w:rsidR="009D4B06" w:rsidP="00752583" w:rsidRDefault="003E170A" w14:paraId="5D6505CD" w14:textId="11593D28">
      <w:pPr>
        <w:pStyle w:val="Default"/>
        <w:numPr>
          <w:ilvl w:val="0"/>
          <w:numId w:val="22"/>
        </w:numPr>
        <w:spacing w:before="240" w:after="576" w:afterLines="240" w:line="276" w:lineRule="auto"/>
        <w:ind w:left="360"/>
        <w:contextualSpacing/>
        <w:jc w:val="both"/>
        <w:rPr>
          <w:sz w:val="22"/>
          <w:szCs w:val="22"/>
          <w:lang w:val="en-US"/>
        </w:rPr>
      </w:pPr>
      <w:r w:rsidRPr="003E170A">
        <w:rPr>
          <w:sz w:val="22"/>
          <w:szCs w:val="22"/>
          <w:lang w:val="en-US"/>
        </w:rPr>
        <w:t>employ mainly under employment contracts</w:t>
      </w:r>
      <w:r w:rsidRPr="003E170A" w:rsidR="009D4B06">
        <w:rPr>
          <w:sz w:val="22"/>
          <w:szCs w:val="22"/>
          <w:lang w:val="en-US"/>
        </w:rPr>
        <w:t>,</w:t>
      </w:r>
    </w:p>
    <w:p w:rsidRPr="003E170A" w:rsidR="009D4B06" w:rsidP="00752583" w:rsidRDefault="003E170A" w14:paraId="5D6505CE" w14:textId="2960928B">
      <w:pPr>
        <w:pStyle w:val="Default"/>
        <w:numPr>
          <w:ilvl w:val="0"/>
          <w:numId w:val="22"/>
        </w:numPr>
        <w:spacing w:before="240" w:after="576" w:afterLines="240" w:line="276" w:lineRule="auto"/>
        <w:ind w:left="360"/>
        <w:contextualSpacing/>
        <w:jc w:val="both"/>
        <w:rPr>
          <w:sz w:val="22"/>
          <w:szCs w:val="22"/>
          <w:lang w:val="en-US"/>
        </w:rPr>
      </w:pPr>
      <w:r w:rsidRPr="003E170A">
        <w:rPr>
          <w:sz w:val="22"/>
          <w:szCs w:val="22"/>
          <w:lang w:val="en-US"/>
        </w:rPr>
        <w:t>follow the rules of business social responsibility</w:t>
      </w:r>
      <w:r w:rsidRPr="003E170A" w:rsidR="009D4B06">
        <w:rPr>
          <w:sz w:val="22"/>
          <w:szCs w:val="22"/>
          <w:lang w:val="en-US"/>
        </w:rPr>
        <w:t>,</w:t>
      </w:r>
    </w:p>
    <w:p w:rsidRPr="003E170A" w:rsidR="00190FCD" w:rsidP="00752583" w:rsidRDefault="003E170A" w14:paraId="531FDBFD" w14:textId="112012AB">
      <w:pPr>
        <w:pStyle w:val="Default"/>
        <w:numPr>
          <w:ilvl w:val="0"/>
          <w:numId w:val="22"/>
        </w:numPr>
        <w:spacing w:before="240" w:after="576" w:afterLines="240" w:line="276" w:lineRule="auto"/>
        <w:ind w:left="360"/>
        <w:contextualSpacing/>
        <w:jc w:val="both"/>
        <w:rPr>
          <w:sz w:val="22"/>
          <w:szCs w:val="22"/>
          <w:lang w:val="en-US"/>
        </w:rPr>
      </w:pPr>
      <w:r w:rsidRPr="003E170A">
        <w:rPr>
          <w:sz w:val="22"/>
          <w:szCs w:val="22"/>
          <w:lang w:val="en-US"/>
        </w:rPr>
        <w:t>follow the rules of business ethics and fair competition</w:t>
      </w:r>
      <w:r>
        <w:rPr>
          <w:sz w:val="22"/>
          <w:szCs w:val="22"/>
          <w:lang w:val="en-US"/>
        </w:rPr>
        <w:t>.</w:t>
      </w:r>
    </w:p>
    <w:p w:rsidRPr="003E170A" w:rsidR="003E170A" w:rsidP="00252F0C" w:rsidRDefault="003E170A" w14:paraId="0C18C84B" w14:textId="0ED32297">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3E170A">
        <w:rPr>
          <w:sz w:val="22"/>
          <w:szCs w:val="22"/>
          <w:lang w:val="en-US"/>
        </w:rPr>
        <w:t>The date by which candidates should be entered and a sample candidate submission form (Appendix 1 to the Rules) are provided on the website of the Three Seas Local Government (</w:t>
      </w:r>
      <w:hyperlink w:history="1" r:id="rId8">
        <w:r w:rsidRPr="00416FC8">
          <w:rPr>
            <w:rStyle w:val="Hipercze"/>
            <w:sz w:val="22"/>
            <w:szCs w:val="22"/>
            <w:lang w:val="en-US"/>
          </w:rPr>
          <w:t>www.congress.lubelskie.pl</w:t>
        </w:r>
      </w:hyperlink>
      <w:r>
        <w:rPr>
          <w:sz w:val="22"/>
          <w:szCs w:val="22"/>
          <w:lang w:val="en-US"/>
        </w:rPr>
        <w:t>)</w:t>
      </w:r>
      <w:r w:rsidRPr="003E170A">
        <w:rPr>
          <w:sz w:val="22"/>
          <w:szCs w:val="22"/>
          <w:lang w:val="en-US"/>
        </w:rPr>
        <w:t xml:space="preserve">. </w:t>
      </w:r>
    </w:p>
    <w:p w:rsidRPr="003E170A" w:rsidR="003E170A" w:rsidP="00252F0C" w:rsidRDefault="003E170A" w14:paraId="0E089E0B" w14:textId="77777777">
      <w:pPr>
        <w:pStyle w:val="Default"/>
        <w:numPr>
          <w:ilvl w:val="0"/>
          <w:numId w:val="30"/>
        </w:numPr>
        <w:tabs>
          <w:tab w:val="left" w:pos="851"/>
        </w:tabs>
        <w:spacing w:before="240" w:after="576" w:afterLines="240" w:line="276" w:lineRule="auto"/>
        <w:ind w:left="0" w:firstLine="567"/>
        <w:contextualSpacing/>
        <w:jc w:val="both"/>
        <w:rPr>
          <w:sz w:val="22"/>
          <w:szCs w:val="22"/>
        </w:rPr>
      </w:pPr>
      <w:r w:rsidRPr="003E170A">
        <w:rPr>
          <w:sz w:val="22"/>
          <w:szCs w:val="22"/>
          <w:lang w:val="en-US"/>
        </w:rPr>
        <w:t xml:space="preserve">Eligible entities and Jury Members may submit their candidates for the Award in writing by 20 April 2026 at the latest. </w:t>
      </w:r>
    </w:p>
    <w:p w:rsidRPr="007F1882" w:rsidR="00252F0C" w:rsidP="00252F0C" w:rsidRDefault="007F1882" w14:paraId="140F0D86" w14:textId="171A8EE5">
      <w:pPr>
        <w:pStyle w:val="Default"/>
        <w:numPr>
          <w:ilvl w:val="0"/>
          <w:numId w:val="30"/>
        </w:numPr>
        <w:tabs>
          <w:tab w:val="left" w:pos="851"/>
        </w:tabs>
        <w:spacing w:before="240" w:after="576" w:afterLines="240" w:line="276" w:lineRule="auto"/>
        <w:ind w:left="0" w:firstLine="567"/>
        <w:contextualSpacing/>
        <w:jc w:val="both"/>
        <w:rPr>
          <w:sz w:val="22"/>
          <w:szCs w:val="22"/>
          <w:lang w:val="en-US"/>
        </w:rPr>
      </w:pPr>
      <w:r w:rsidRPr="007F1882">
        <w:rPr>
          <w:sz w:val="22"/>
          <w:szCs w:val="22"/>
          <w:lang w:val="en-US"/>
        </w:rPr>
        <w:t>Each institution invited to submit candidates may present only one candidate</w:t>
      </w:r>
      <w:r w:rsidRPr="007F1882" w:rsidR="009D4B06">
        <w:rPr>
          <w:color w:val="auto"/>
          <w:sz w:val="22"/>
          <w:szCs w:val="22"/>
          <w:lang w:val="en-US"/>
        </w:rPr>
        <w:t>.</w:t>
      </w:r>
    </w:p>
    <w:p w:rsidRPr="007F1882" w:rsidR="009D4B06" w:rsidP="00252F0C" w:rsidRDefault="007F1882" w14:paraId="5D6505D3" w14:textId="5CE39C92">
      <w:pPr>
        <w:pStyle w:val="Default"/>
        <w:numPr>
          <w:ilvl w:val="0"/>
          <w:numId w:val="30"/>
        </w:numPr>
        <w:tabs>
          <w:tab w:val="left" w:pos="993"/>
        </w:tabs>
        <w:spacing w:before="240" w:after="576" w:afterLines="240" w:line="276" w:lineRule="auto"/>
        <w:ind w:left="0" w:firstLine="567"/>
        <w:contextualSpacing/>
        <w:jc w:val="both"/>
        <w:rPr>
          <w:sz w:val="22"/>
          <w:szCs w:val="22"/>
          <w:lang w:val="en-US"/>
        </w:rPr>
      </w:pPr>
      <w:r w:rsidRPr="007F1882">
        <w:rPr>
          <w:sz w:val="22"/>
          <w:szCs w:val="22"/>
          <w:lang w:val="en-US"/>
        </w:rPr>
        <w:t>Award Applications must meet the following conditions</w:t>
      </w:r>
      <w:r w:rsidRPr="007F1882" w:rsidR="009D4B06">
        <w:rPr>
          <w:sz w:val="22"/>
          <w:szCs w:val="22"/>
          <w:lang w:val="en-US"/>
        </w:rPr>
        <w:t>:</w:t>
      </w:r>
    </w:p>
    <w:p w:rsidRPr="007F1882" w:rsidR="009D4B06" w:rsidP="00752583" w:rsidRDefault="007F1882" w14:paraId="5D6505D4" w14:textId="24C1BE56">
      <w:pPr>
        <w:pStyle w:val="Default"/>
        <w:numPr>
          <w:ilvl w:val="0"/>
          <w:numId w:val="23"/>
        </w:numPr>
        <w:spacing w:before="240" w:after="576" w:afterLines="240" w:line="276" w:lineRule="auto"/>
        <w:ind w:left="360"/>
        <w:contextualSpacing/>
        <w:jc w:val="both"/>
        <w:rPr>
          <w:color w:val="auto"/>
          <w:sz w:val="22"/>
          <w:szCs w:val="22"/>
          <w:lang w:val="en-US"/>
        </w:rPr>
      </w:pPr>
      <w:r w:rsidRPr="007F1882">
        <w:rPr>
          <w:sz w:val="22"/>
          <w:szCs w:val="22"/>
          <w:lang w:val="en-US"/>
        </w:rPr>
        <w:t>they must be fully completed, and this also applies to appendices</w:t>
      </w:r>
      <w:r w:rsidRPr="007F1882" w:rsidR="009D4B06">
        <w:rPr>
          <w:sz w:val="22"/>
          <w:szCs w:val="22"/>
          <w:lang w:val="en-US"/>
        </w:rPr>
        <w:t>,</w:t>
      </w:r>
    </w:p>
    <w:p w:rsidRPr="007F1882" w:rsidR="009D4B06" w:rsidP="00752583" w:rsidRDefault="007F1882" w14:paraId="5D6505D5" w14:textId="0A99537D">
      <w:pPr>
        <w:pStyle w:val="Default"/>
        <w:numPr>
          <w:ilvl w:val="0"/>
          <w:numId w:val="23"/>
        </w:numPr>
        <w:spacing w:before="240" w:after="576" w:afterLines="240" w:line="276" w:lineRule="auto"/>
        <w:ind w:left="360"/>
        <w:contextualSpacing/>
        <w:jc w:val="both"/>
        <w:rPr>
          <w:color w:val="auto"/>
          <w:sz w:val="22"/>
          <w:szCs w:val="22"/>
          <w:lang w:val="en-US"/>
        </w:rPr>
      </w:pPr>
      <w:r w:rsidRPr="007F1882">
        <w:rPr>
          <w:sz w:val="22"/>
          <w:szCs w:val="22"/>
          <w:lang w:val="en-US"/>
        </w:rPr>
        <w:t xml:space="preserve">they must be sent to </w:t>
      </w:r>
      <w:hyperlink w:history="1" r:id="rId9">
        <w:r w:rsidRPr="00416FC8">
          <w:rPr>
            <w:rStyle w:val="Hipercze"/>
            <w:sz w:val="22"/>
            <w:szCs w:val="22"/>
            <w:lang w:val="en-US"/>
          </w:rPr>
          <w:t>irst.lubelskie@gmail.com</w:t>
        </w:r>
      </w:hyperlink>
      <w:r>
        <w:rPr>
          <w:sz w:val="22"/>
          <w:szCs w:val="22"/>
          <w:lang w:val="en-US"/>
        </w:rPr>
        <w:t xml:space="preserve"> </w:t>
      </w:r>
      <w:r w:rsidRPr="007F1882">
        <w:rPr>
          <w:sz w:val="22"/>
          <w:szCs w:val="22"/>
          <w:lang w:val="en-US"/>
        </w:rPr>
        <w:t xml:space="preserve"> by 20 April 2026 at the latest</w:t>
      </w:r>
      <w:r>
        <w:rPr>
          <w:sz w:val="22"/>
          <w:szCs w:val="22"/>
          <w:lang w:val="en-US"/>
        </w:rPr>
        <w:t>,</w:t>
      </w:r>
    </w:p>
    <w:p w:rsidRPr="007F1882" w:rsidR="009D4B06" w:rsidP="00752583" w:rsidRDefault="007F1882" w14:paraId="5D6505D7" w14:textId="6DCCFD66">
      <w:pPr>
        <w:pStyle w:val="Default"/>
        <w:numPr>
          <w:ilvl w:val="0"/>
          <w:numId w:val="23"/>
        </w:numPr>
        <w:spacing w:before="240" w:after="576" w:afterLines="240" w:line="276" w:lineRule="auto"/>
        <w:ind w:left="360"/>
        <w:contextualSpacing/>
        <w:jc w:val="both"/>
        <w:rPr>
          <w:color w:val="auto"/>
          <w:sz w:val="22"/>
          <w:szCs w:val="22"/>
          <w:lang w:val="en-US"/>
        </w:rPr>
      </w:pPr>
      <w:r w:rsidRPr="007F1882">
        <w:rPr>
          <w:sz w:val="22"/>
          <w:szCs w:val="22"/>
          <w:lang w:val="en-US"/>
        </w:rPr>
        <w:t>they must be signed by an institution that is eligible to submit candidates</w:t>
      </w:r>
      <w:r w:rsidRPr="007F1882" w:rsidR="009D4B06">
        <w:rPr>
          <w:sz w:val="22"/>
          <w:szCs w:val="22"/>
          <w:lang w:val="en-US"/>
        </w:rPr>
        <w:t>.</w:t>
      </w:r>
    </w:p>
    <w:p w:rsidRPr="007F1882" w:rsidR="00252F0C" w:rsidP="0E1885E0" w:rsidRDefault="007F1882" w14:paraId="5F956BF1" w14:textId="1EEF88E5">
      <w:pPr>
        <w:pStyle w:val="Default"/>
        <w:numPr>
          <w:ilvl w:val="0"/>
          <w:numId w:val="30"/>
        </w:numPr>
        <w:tabs>
          <w:tab w:val="left" w:pos="993"/>
        </w:tabs>
        <w:spacing w:before="240" w:after="576" w:afterLines="240" w:line="276" w:lineRule="auto"/>
        <w:ind w:left="0" w:firstLine="567"/>
        <w:contextualSpacing w:val="1"/>
        <w:jc w:val="both"/>
        <w:rPr>
          <w:sz w:val="22"/>
          <w:szCs w:val="22"/>
          <w:lang w:val="en-US"/>
        </w:rPr>
      </w:pPr>
      <w:r w:rsidRPr="0E1885E0" w:rsidR="007F1882">
        <w:rPr>
          <w:sz w:val="22"/>
          <w:szCs w:val="22"/>
          <w:lang w:val="en-US"/>
        </w:rPr>
        <w:t xml:space="preserve">The final Award decision shall be made by the </w:t>
      </w:r>
      <w:r w:rsidRPr="0E1885E0" w:rsidR="007F1882">
        <w:rPr>
          <w:sz w:val="22"/>
          <w:szCs w:val="22"/>
          <w:lang w:val="en-US"/>
        </w:rPr>
        <w:t>Programme</w:t>
      </w:r>
      <w:r w:rsidRPr="0E1885E0" w:rsidR="007F1882">
        <w:rPr>
          <w:sz w:val="22"/>
          <w:szCs w:val="22"/>
          <w:lang w:val="en-US"/>
        </w:rPr>
        <w:t xml:space="preserve"> Council by </w:t>
      </w:r>
      <w:r w:rsidRPr="0E1885E0" w:rsidR="112D19D7">
        <w:rPr>
          <w:sz w:val="22"/>
          <w:szCs w:val="22"/>
          <w:lang w:val="en-US"/>
        </w:rPr>
        <w:t>a simple</w:t>
      </w:r>
      <w:r w:rsidRPr="0E1885E0" w:rsidR="007F1882">
        <w:rPr>
          <w:sz w:val="22"/>
          <w:szCs w:val="22"/>
          <w:lang w:val="en-US"/>
        </w:rPr>
        <w:t xml:space="preserve"> majority of votes based on an open voting method, subject to at least half the members of the </w:t>
      </w:r>
      <w:r w:rsidRPr="0E1885E0" w:rsidR="007F1882">
        <w:rPr>
          <w:sz w:val="22"/>
          <w:szCs w:val="22"/>
          <w:lang w:val="en-US"/>
        </w:rPr>
        <w:t>Programme</w:t>
      </w:r>
      <w:r w:rsidRPr="0E1885E0" w:rsidR="007F1882">
        <w:rPr>
          <w:sz w:val="22"/>
          <w:szCs w:val="22"/>
          <w:lang w:val="en-US"/>
        </w:rPr>
        <w:t xml:space="preserve"> Council being present during the voting. </w:t>
      </w:r>
      <w:r w:rsidRPr="0E1885E0" w:rsidR="007F1882">
        <w:rPr>
          <w:sz w:val="22"/>
          <w:szCs w:val="22"/>
          <w:lang w:val="en-US"/>
        </w:rPr>
        <w:t>In the event of</w:t>
      </w:r>
      <w:r w:rsidRPr="0E1885E0" w:rsidR="007F1882">
        <w:rPr>
          <w:sz w:val="22"/>
          <w:szCs w:val="22"/>
          <w:lang w:val="en-US"/>
        </w:rPr>
        <w:t xml:space="preserve"> an equal vote, the Council Chairman’s vote shall be the deciding vote</w:t>
      </w:r>
      <w:r w:rsidRPr="0E1885E0" w:rsidR="009D4B06">
        <w:rPr>
          <w:sz w:val="22"/>
          <w:szCs w:val="22"/>
          <w:lang w:val="en-US"/>
        </w:rPr>
        <w:t>.</w:t>
      </w:r>
    </w:p>
    <w:p w:rsidRPr="007F1882" w:rsidR="00252F0C" w:rsidP="00252F0C" w:rsidRDefault="007F1882" w14:paraId="215D1CC0" w14:textId="5729346B">
      <w:pPr>
        <w:pStyle w:val="Default"/>
        <w:numPr>
          <w:ilvl w:val="0"/>
          <w:numId w:val="30"/>
        </w:numPr>
        <w:tabs>
          <w:tab w:val="left" w:pos="993"/>
        </w:tabs>
        <w:spacing w:before="240" w:after="576" w:afterLines="240" w:line="276" w:lineRule="auto"/>
        <w:ind w:left="0" w:firstLine="567"/>
        <w:contextualSpacing/>
        <w:jc w:val="both"/>
        <w:rPr>
          <w:sz w:val="22"/>
          <w:szCs w:val="22"/>
          <w:lang w:val="en-US"/>
        </w:rPr>
      </w:pPr>
      <w:r>
        <w:rPr>
          <w:sz w:val="22"/>
          <w:szCs w:val="22"/>
          <w:lang w:val="en-US"/>
        </w:rPr>
        <w:t>T</w:t>
      </w:r>
      <w:r w:rsidRPr="007F1882">
        <w:rPr>
          <w:sz w:val="22"/>
          <w:szCs w:val="22"/>
          <w:lang w:val="en-US"/>
        </w:rPr>
        <w:t xml:space="preserve">he Award shall be given to the awardees during the Three Seas Region Local Government Congress </w:t>
      </w:r>
      <w:proofErr w:type="spellStart"/>
      <w:r w:rsidRPr="007F1882">
        <w:rPr>
          <w:sz w:val="22"/>
          <w:szCs w:val="22"/>
          <w:lang w:val="en-US"/>
        </w:rPr>
        <w:t>organised</w:t>
      </w:r>
      <w:proofErr w:type="spellEnd"/>
      <w:r w:rsidRPr="007F1882">
        <w:rPr>
          <w:sz w:val="22"/>
          <w:szCs w:val="22"/>
          <w:lang w:val="en-US"/>
        </w:rPr>
        <w:t xml:space="preserve"> between 27 and 28 May 2026 in Lublin</w:t>
      </w:r>
      <w:r w:rsidRPr="007F1882" w:rsidR="009D4B06">
        <w:rPr>
          <w:sz w:val="22"/>
          <w:szCs w:val="22"/>
          <w:lang w:val="en-US"/>
        </w:rPr>
        <w:t>.</w:t>
      </w:r>
    </w:p>
    <w:p w:rsidRPr="007F1882" w:rsidR="007F1882" w:rsidP="00252F0C" w:rsidRDefault="007F1882" w14:paraId="1F5726F1" w14:textId="0A74CC40">
      <w:pPr>
        <w:pStyle w:val="Default"/>
        <w:numPr>
          <w:ilvl w:val="0"/>
          <w:numId w:val="30"/>
        </w:numPr>
        <w:tabs>
          <w:tab w:val="left" w:pos="993"/>
        </w:tabs>
        <w:spacing w:before="240" w:after="576" w:afterLines="240" w:line="276" w:lineRule="auto"/>
        <w:ind w:left="0" w:firstLine="567"/>
        <w:contextualSpacing/>
        <w:jc w:val="both"/>
        <w:rPr>
          <w:sz w:val="22"/>
          <w:szCs w:val="22"/>
          <w:lang w:val="en-US"/>
        </w:rPr>
      </w:pPr>
      <w:r w:rsidRPr="007F1882">
        <w:rPr>
          <w:sz w:val="22"/>
          <w:szCs w:val="22"/>
          <w:lang w:val="en-US"/>
        </w:rPr>
        <w:t xml:space="preserve">The </w:t>
      </w:r>
      <w:proofErr w:type="spellStart"/>
      <w:r w:rsidRPr="007F1882">
        <w:rPr>
          <w:sz w:val="22"/>
          <w:szCs w:val="22"/>
          <w:lang w:val="en-US"/>
        </w:rPr>
        <w:t>Programme</w:t>
      </w:r>
      <w:proofErr w:type="spellEnd"/>
      <w:r w:rsidRPr="007F1882">
        <w:rPr>
          <w:sz w:val="22"/>
          <w:szCs w:val="22"/>
          <w:lang w:val="en-US"/>
        </w:rPr>
        <w:t xml:space="preserve"> Council's decision on the selection of awardees shall be announced on the website of the Three Seas Region Local Government Congress </w:t>
      </w:r>
      <w:hyperlink w:history="1" r:id="rId10">
        <w:r w:rsidRPr="00416FC8">
          <w:rPr>
            <w:rStyle w:val="Hipercze"/>
            <w:sz w:val="22"/>
            <w:szCs w:val="22"/>
            <w:lang w:val="en-US"/>
          </w:rPr>
          <w:t>www.congress.lubelskie.pl</w:t>
        </w:r>
      </w:hyperlink>
      <w:r>
        <w:rPr>
          <w:sz w:val="22"/>
          <w:szCs w:val="22"/>
          <w:lang w:val="en-US"/>
        </w:rPr>
        <w:t xml:space="preserve"> </w:t>
      </w:r>
      <w:r w:rsidRPr="007F1882">
        <w:rPr>
          <w:sz w:val="22"/>
          <w:szCs w:val="22"/>
          <w:lang w:val="en-US"/>
        </w:rPr>
        <w:t>and on the social media pages of the Congress (FB – “Cong</w:t>
      </w:r>
      <w:r>
        <w:rPr>
          <w:sz w:val="22"/>
          <w:szCs w:val="22"/>
          <w:lang w:val="en-US"/>
        </w:rPr>
        <w:t>r</w:t>
      </w:r>
      <w:r w:rsidRPr="007F1882">
        <w:rPr>
          <w:sz w:val="22"/>
          <w:szCs w:val="22"/>
          <w:lang w:val="en-US"/>
        </w:rPr>
        <w:t>ess Lubelskie”).</w:t>
      </w:r>
    </w:p>
    <w:p w:rsidRPr="007F1882" w:rsidR="007F1882" w:rsidP="00252F0C" w:rsidRDefault="007F1882" w14:paraId="384DC0EE" w14:textId="77777777">
      <w:pPr>
        <w:pStyle w:val="Default"/>
        <w:numPr>
          <w:ilvl w:val="0"/>
          <w:numId w:val="30"/>
        </w:numPr>
        <w:tabs>
          <w:tab w:val="left" w:pos="993"/>
        </w:tabs>
        <w:spacing w:before="240" w:after="576" w:afterLines="240" w:line="276" w:lineRule="auto"/>
        <w:ind w:left="0" w:firstLine="567"/>
        <w:contextualSpacing/>
        <w:jc w:val="both"/>
        <w:rPr>
          <w:sz w:val="22"/>
          <w:szCs w:val="22"/>
        </w:rPr>
      </w:pPr>
      <w:r w:rsidRPr="007F1882">
        <w:rPr>
          <w:sz w:val="22"/>
          <w:szCs w:val="22"/>
          <w:lang w:val="en-US"/>
        </w:rPr>
        <w:t xml:space="preserve">The Program Council, at the request of the Chairman or its Members, may award an additional Special Award for exceptional contribution or overall activity to the Three Seas Initiative and for distinctions. </w:t>
      </w:r>
    </w:p>
    <w:p w:rsidRPr="007F1882" w:rsidR="00252F0C" w:rsidP="00252F0C" w:rsidRDefault="007F1882" w14:paraId="06CD09F6" w14:textId="1346A12C">
      <w:pPr>
        <w:pStyle w:val="Default"/>
        <w:numPr>
          <w:ilvl w:val="0"/>
          <w:numId w:val="30"/>
        </w:numPr>
        <w:tabs>
          <w:tab w:val="left" w:pos="993"/>
        </w:tabs>
        <w:spacing w:before="240" w:after="576" w:afterLines="240" w:line="276" w:lineRule="auto"/>
        <w:ind w:left="0" w:firstLine="567"/>
        <w:contextualSpacing/>
        <w:jc w:val="both"/>
        <w:rPr>
          <w:sz w:val="22"/>
          <w:szCs w:val="22"/>
          <w:lang w:val="en-US"/>
        </w:rPr>
      </w:pPr>
      <w:r w:rsidRPr="007F1882">
        <w:rPr>
          <w:sz w:val="22"/>
          <w:szCs w:val="22"/>
          <w:lang w:val="en-US"/>
        </w:rPr>
        <w:t>During the Congress, laureates shall receive statuettes and diplomas</w:t>
      </w:r>
      <w:r w:rsidRPr="007F1882" w:rsidR="009D4B06">
        <w:rPr>
          <w:sz w:val="22"/>
          <w:szCs w:val="22"/>
          <w:lang w:val="en-US"/>
        </w:rPr>
        <w:t>.</w:t>
      </w:r>
    </w:p>
    <w:p w:rsidRPr="007F1882" w:rsidR="00710598" w:rsidP="007F1882" w:rsidRDefault="007F1882" w14:paraId="5D6505E8" w14:textId="12133BF0">
      <w:pPr>
        <w:pStyle w:val="Default"/>
        <w:numPr>
          <w:ilvl w:val="0"/>
          <w:numId w:val="30"/>
        </w:numPr>
        <w:tabs>
          <w:tab w:val="left" w:pos="993"/>
        </w:tabs>
        <w:spacing w:before="240" w:line="276" w:lineRule="auto"/>
        <w:ind w:left="0" w:firstLine="567"/>
        <w:contextualSpacing/>
        <w:jc w:val="both"/>
        <w:rPr>
          <w:sz w:val="22"/>
          <w:szCs w:val="22"/>
          <w:lang w:val="en-US"/>
        </w:rPr>
      </w:pPr>
      <w:r w:rsidRPr="007F1882">
        <w:rPr>
          <w:sz w:val="22"/>
          <w:szCs w:val="22"/>
          <w:lang w:val="en-US"/>
        </w:rPr>
        <w:t>The Programme Council’s decision on the selection of awardees shall be final and uncontestable.</w:t>
      </w:r>
    </w:p>
    <w:sectPr w:rsidRPr="007F1882" w:rsidR="00710598" w:rsidSect="00752583">
      <w:footerReference w:type="default" r:id="rId11"/>
      <w:pgSz w:w="11900" w:h="17340" w:orient="portrait"/>
      <w:pgMar w:top="1417" w:right="1417" w:bottom="1417" w:left="1417" w:header="709" w:footer="709" w:gutter="0"/>
      <w:cols w:space="708"/>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25E8E" w:rsidRDefault="00825E8E" w14:paraId="2EAD0767" w14:textId="77777777">
      <w:pPr>
        <w:spacing w:after="0" w:line="240" w:lineRule="auto"/>
      </w:pPr>
      <w:r>
        <w:separator/>
      </w:r>
    </w:p>
  </w:endnote>
  <w:endnote w:type="continuationSeparator" w:id="0">
    <w:p w:rsidR="00825E8E" w:rsidRDefault="00825E8E" w14:paraId="440D9B97"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193CD2" w:rsidR="314C4C14" w:rsidP="314C4C14" w:rsidRDefault="0005749D" w14:paraId="36C5E95F" w14:textId="1B904065">
    <w:pPr>
      <w:pStyle w:val="Stopka"/>
      <w:rPr>
        <w:rFonts w:ascii="Arial" w:hAnsi="Arial" w:cs="Arial"/>
        <w:sz w:val="20"/>
        <w:szCs w:val="20"/>
      </w:rPr>
    </w:pPr>
    <w:r w:rsidRPr="00193CD2">
      <w:rPr>
        <w:rFonts w:ascii="Arial" w:hAnsi="Arial" w:cs="Arial"/>
        <w:sz w:val="20"/>
        <w:szCs w:val="20"/>
      </w:rPr>
      <w:t>Regulamin przyznawania nagrody</w:t>
    </w:r>
    <w:r w:rsidRPr="00193CD2" w:rsidR="009F6142">
      <w:rPr>
        <w:rFonts w:ascii="Arial" w:hAnsi="Arial" w:cs="Arial"/>
        <w:sz w:val="20"/>
        <w:szCs w:val="20"/>
      </w:rPr>
      <w:t xml:space="preserve"> Samorządowego Kongresu </w:t>
    </w:r>
    <w:proofErr w:type="spellStart"/>
    <w:r w:rsidRPr="00193CD2" w:rsidR="009F6142">
      <w:rPr>
        <w:rFonts w:ascii="Arial" w:hAnsi="Arial" w:cs="Arial"/>
        <w:sz w:val="20"/>
        <w:szCs w:val="20"/>
      </w:rPr>
      <w:t>Trójmorza</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25E8E" w:rsidRDefault="00825E8E" w14:paraId="3CDE6869" w14:textId="77777777">
      <w:pPr>
        <w:spacing w:after="0" w:line="240" w:lineRule="auto"/>
      </w:pPr>
      <w:r>
        <w:separator/>
      </w:r>
    </w:p>
  </w:footnote>
  <w:footnote w:type="continuationSeparator" w:id="0">
    <w:p w:rsidR="00825E8E" w:rsidRDefault="00825E8E" w14:paraId="486DBA78"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103B26F"/>
    <w:multiLevelType w:val="hybridMultilevel"/>
    <w:tmpl w:val="A90521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9C83B2D2"/>
    <w:multiLevelType w:val="hybridMultilevel"/>
    <w:tmpl w:val="C333B09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D4368DB"/>
    <w:multiLevelType w:val="hybridMultilevel"/>
    <w:tmpl w:val="15B4ED2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9E3E3913"/>
    <w:multiLevelType w:val="hybridMultilevel"/>
    <w:tmpl w:val="C7DB605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496845E"/>
    <w:multiLevelType w:val="hybridMultilevel"/>
    <w:tmpl w:val="89B39FA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BD94F02B"/>
    <w:multiLevelType w:val="hybridMultilevel"/>
    <w:tmpl w:val="97BB44F0"/>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CBDBFEC7"/>
    <w:multiLevelType w:val="hybridMultilevel"/>
    <w:tmpl w:val="8621B3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CF3A9432"/>
    <w:multiLevelType w:val="hybridMultilevel"/>
    <w:tmpl w:val="35212DF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DB2F95A4"/>
    <w:multiLevelType w:val="hybridMultilevel"/>
    <w:tmpl w:val="D7E7FBA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15:restartNumberingAfterBreak="0">
    <w:nsid w:val="DEE8C308"/>
    <w:multiLevelType w:val="hybridMultilevel"/>
    <w:tmpl w:val="10FCF566"/>
    <w:lvl w:ilvl="0" w:tplc="0415000F">
      <w:start w:val="1"/>
      <w:numFmt w:val="decimal"/>
      <w:lvlText w:val="%1."/>
      <w:lvlJc w:val="left"/>
      <w:rPr>
        <w:color w:val="auto"/>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E5A00AD3"/>
    <w:multiLevelType w:val="hybridMultilevel"/>
    <w:tmpl w:val="DB48BE3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F40B901C"/>
    <w:multiLevelType w:val="hybridMultilevel"/>
    <w:tmpl w:val="AD29C6D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F65757A1"/>
    <w:multiLevelType w:val="hybridMultilevel"/>
    <w:tmpl w:val="475A83CC"/>
    <w:lvl w:ilvl="0" w:tplc="FFFFFFFF">
      <w:start w:val="1"/>
      <w:numFmt w:val="ideographDigital"/>
      <w:lvlText w:val="."/>
      <w:lvlJc w:val="left"/>
    </w:lvl>
    <w:lvl w:ilvl="1" w:tplc="FFFFFFFF">
      <w:start w:val="1"/>
      <w:numFmt w:val="lowerLetter"/>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01AD6B99"/>
    <w:multiLevelType w:val="multilevel"/>
    <w:tmpl w:val="2318B74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F9938B4"/>
    <w:multiLevelType w:val="hybridMultilevel"/>
    <w:tmpl w:val="D88451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15:restartNumberingAfterBreak="0">
    <w:nsid w:val="10CC2301"/>
    <w:multiLevelType w:val="hybridMultilevel"/>
    <w:tmpl w:val="30B4C49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7903ACF"/>
    <w:multiLevelType w:val="hybridMultilevel"/>
    <w:tmpl w:val="0AFD9D1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2B05D77F"/>
    <w:multiLevelType w:val="hybridMultilevel"/>
    <w:tmpl w:val="9A997AA5"/>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2E606106"/>
    <w:multiLevelType w:val="hybridMultilevel"/>
    <w:tmpl w:val="7FC07AB4"/>
    <w:lvl w:ilvl="0" w:tplc="FFFFFFFF">
      <w:start w:val="1"/>
      <w:numFmt w:val="lowerLetter"/>
      <w:lvlText w:val=""/>
      <w:lvlJc w:val="left"/>
    </w:lvl>
    <w:lvl w:ilvl="1" w:tplc="E5EA0442">
      <w:start w:val="1"/>
      <w:numFmt w:val="decimal"/>
      <w:lvlText w:val="%2)"/>
      <w:lvlJc w:val="left"/>
      <w:pPr>
        <w:ind w:left="786" w:hanging="360"/>
      </w:pPr>
      <w:rPr>
        <w:rFonts w:ascii="Arial" w:hAnsi="Arial" w:cs="Arial" w:eastAsiaTheme="minorEastAsia"/>
      </w:rPr>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332D03B1"/>
    <w:multiLevelType w:val="hybridMultilevel"/>
    <w:tmpl w:val="399448DA"/>
    <w:lvl w:ilvl="0" w:tplc="0DCA842C">
      <w:start w:val="1"/>
      <w:numFmt w:val="upperRoman"/>
      <w:lvlText w:val="%1."/>
      <w:lvlJc w:val="right"/>
      <w:pPr>
        <w:tabs>
          <w:tab w:val="num" w:pos="720"/>
        </w:tabs>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326EF"/>
    <w:multiLevelType w:val="hybridMultilevel"/>
    <w:tmpl w:val="C05075C0"/>
    <w:lvl w:ilvl="0" w:tplc="E69C8E74">
      <w:start w:val="2"/>
      <w:numFmt w:val="decimal"/>
      <w:lvlText w:val="%1."/>
      <w:lvlJc w:val="left"/>
      <w:pPr>
        <w:ind w:left="360" w:firstLine="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C6953A8"/>
    <w:multiLevelType w:val="hybridMultilevel"/>
    <w:tmpl w:val="A4DE5BF0"/>
    <w:lvl w:ilvl="0" w:tplc="19B22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275F4C"/>
    <w:multiLevelType w:val="hybridMultilevel"/>
    <w:tmpl w:val="646ABF18"/>
    <w:lvl w:ilvl="0" w:tplc="19B22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85A693F"/>
    <w:multiLevelType w:val="hybridMultilevel"/>
    <w:tmpl w:val="05D887E8"/>
    <w:lvl w:ilvl="0" w:tplc="860C2200">
      <w:start w:val="1"/>
      <w:numFmt w:val="decimal"/>
      <w:lvlText w:val="§ %1."/>
      <w:lvlJc w:val="left"/>
      <w:pPr>
        <w:ind w:left="720" w:hanging="360"/>
      </w:pPr>
      <w:rPr>
        <w:rFonts w:hint="default"/>
        <w:b/>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AF00CA9"/>
    <w:multiLevelType w:val="hybridMultilevel"/>
    <w:tmpl w:val="5DF4163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5" w15:restartNumberingAfterBreak="0">
    <w:nsid w:val="57E95E6D"/>
    <w:multiLevelType w:val="hybridMultilevel"/>
    <w:tmpl w:val="5FB62B60"/>
    <w:lvl w:ilvl="0" w:tplc="B2A01A7A">
      <w:start w:val="1"/>
      <w:numFmt w:val="decimal"/>
      <w:lvlText w:val="%1."/>
      <w:lvlJc w:val="left"/>
      <w:pPr>
        <w:ind w:left="720" w:hanging="360"/>
      </w:pPr>
      <w:rPr>
        <w:b w:val="0"/>
        <w:bCs w:val="0"/>
        <w:i w:val="0"/>
        <w:iCs w:val="0"/>
        <w:strike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7ED5746"/>
    <w:multiLevelType w:val="hybridMultilevel"/>
    <w:tmpl w:val="AA1A226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59D74267"/>
    <w:multiLevelType w:val="hybridMultilevel"/>
    <w:tmpl w:val="E7A04B79"/>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A1D1D47"/>
    <w:multiLevelType w:val="hybridMultilevel"/>
    <w:tmpl w:val="CF79FC04"/>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9" w15:restartNumberingAfterBreak="0">
    <w:nsid w:val="61041E99"/>
    <w:multiLevelType w:val="hybridMultilevel"/>
    <w:tmpl w:val="F05A3F5E"/>
    <w:lvl w:ilvl="0" w:tplc="E69C8E74">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72F98E55"/>
    <w:multiLevelType w:val="hybridMultilevel"/>
    <w:tmpl w:val="AD14BD6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9C30D32"/>
    <w:multiLevelType w:val="hybridMultilevel"/>
    <w:tmpl w:val="E9A27C3E"/>
    <w:lvl w:ilvl="0" w:tplc="19B22E4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7BAB1989"/>
    <w:multiLevelType w:val="hybridMultilevel"/>
    <w:tmpl w:val="1FE85B42"/>
    <w:lvl w:ilvl="0" w:tplc="04150011">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FCD948D"/>
    <w:multiLevelType w:val="hybridMultilevel"/>
    <w:tmpl w:val="4C1E79C6"/>
    <w:lvl w:ilvl="0" w:tplc="19B22E40">
      <w:start w:val="1"/>
      <w:numFmt w:val="decimal"/>
      <w:lvlText w:val="§%1."/>
      <w:lvlJc w:val="left"/>
      <w:rPr>
        <w:rFonts w:hint="default"/>
      </w:rPr>
    </w:lvl>
    <w:lvl w:ilvl="1" w:tplc="FFFFFFFF">
      <w:start w:val="1"/>
      <w:numFmt w:val="lowerLetter"/>
      <w:lvlText w:val=""/>
      <w:lvlJc w:val="left"/>
    </w:lvl>
    <w:lvl w:ilvl="2" w:tplc="FFFFFFFF">
      <w:start w:val="1"/>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802504966">
    <w:abstractNumId w:val="33"/>
  </w:num>
  <w:num w:numId="2" w16cid:durableId="847328868">
    <w:abstractNumId w:val="9"/>
  </w:num>
  <w:num w:numId="3" w16cid:durableId="474571959">
    <w:abstractNumId w:val="24"/>
  </w:num>
  <w:num w:numId="4" w16cid:durableId="2002193297">
    <w:abstractNumId w:val="27"/>
  </w:num>
  <w:num w:numId="5" w16cid:durableId="756438061">
    <w:abstractNumId w:val="1"/>
  </w:num>
  <w:num w:numId="6" w16cid:durableId="773744998">
    <w:abstractNumId w:val="8"/>
  </w:num>
  <w:num w:numId="7" w16cid:durableId="558978641">
    <w:abstractNumId w:val="12"/>
  </w:num>
  <w:num w:numId="8" w16cid:durableId="1752391583">
    <w:abstractNumId w:val="3"/>
  </w:num>
  <w:num w:numId="9" w16cid:durableId="1750731185">
    <w:abstractNumId w:val="5"/>
  </w:num>
  <w:num w:numId="10" w16cid:durableId="1686054772">
    <w:abstractNumId w:val="11"/>
  </w:num>
  <w:num w:numId="11" w16cid:durableId="1198082325">
    <w:abstractNumId w:val="10"/>
  </w:num>
  <w:num w:numId="12" w16cid:durableId="656299098">
    <w:abstractNumId w:val="6"/>
  </w:num>
  <w:num w:numId="13" w16cid:durableId="118883900">
    <w:abstractNumId w:val="14"/>
  </w:num>
  <w:num w:numId="14" w16cid:durableId="624428242">
    <w:abstractNumId w:val="28"/>
  </w:num>
  <w:num w:numId="15" w16cid:durableId="684599538">
    <w:abstractNumId w:val="16"/>
  </w:num>
  <w:num w:numId="16" w16cid:durableId="457258483">
    <w:abstractNumId w:val="0"/>
  </w:num>
  <w:num w:numId="17" w16cid:durableId="1294486051">
    <w:abstractNumId w:val="30"/>
  </w:num>
  <w:num w:numId="18" w16cid:durableId="709258206">
    <w:abstractNumId w:val="17"/>
  </w:num>
  <w:num w:numId="19" w16cid:durableId="2045714693">
    <w:abstractNumId w:val="7"/>
  </w:num>
  <w:num w:numId="20" w16cid:durableId="628584106">
    <w:abstractNumId w:val="2"/>
  </w:num>
  <w:num w:numId="21" w16cid:durableId="369690627">
    <w:abstractNumId w:val="4"/>
  </w:num>
  <w:num w:numId="22" w16cid:durableId="2141877853">
    <w:abstractNumId w:val="26"/>
  </w:num>
  <w:num w:numId="23" w16cid:durableId="807817564">
    <w:abstractNumId w:val="32"/>
  </w:num>
  <w:num w:numId="24" w16cid:durableId="1863745290">
    <w:abstractNumId w:val="18"/>
  </w:num>
  <w:num w:numId="25" w16cid:durableId="1114516576">
    <w:abstractNumId w:val="15"/>
  </w:num>
  <w:num w:numId="26" w16cid:durableId="1600408732">
    <w:abstractNumId w:val="21"/>
  </w:num>
  <w:num w:numId="27" w16cid:durableId="1410343986">
    <w:abstractNumId w:val="22"/>
  </w:num>
  <w:num w:numId="28" w16cid:durableId="684211790">
    <w:abstractNumId w:val="31"/>
  </w:num>
  <w:num w:numId="29" w16cid:durableId="560678414">
    <w:abstractNumId w:val="23"/>
  </w:num>
  <w:num w:numId="30" w16cid:durableId="1113987001">
    <w:abstractNumId w:val="20"/>
  </w:num>
  <w:num w:numId="31" w16cid:durableId="1414665339">
    <w:abstractNumId w:val="29"/>
  </w:num>
  <w:num w:numId="32" w16cid:durableId="1978879642">
    <w:abstractNumId w:val="19"/>
  </w:num>
  <w:num w:numId="33" w16cid:durableId="2147120196">
    <w:abstractNumId w:val="25"/>
  </w:num>
  <w:num w:numId="34" w16cid:durableId="164431038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B06"/>
    <w:rsid w:val="0000475D"/>
    <w:rsid w:val="0005749D"/>
    <w:rsid w:val="00073115"/>
    <w:rsid w:val="000B7D75"/>
    <w:rsid w:val="00103AD0"/>
    <w:rsid w:val="00190FCD"/>
    <w:rsid w:val="00193CD2"/>
    <w:rsid w:val="001A50D9"/>
    <w:rsid w:val="001C39A7"/>
    <w:rsid w:val="00223DEF"/>
    <w:rsid w:val="00252F0C"/>
    <w:rsid w:val="00287C06"/>
    <w:rsid w:val="002D2C50"/>
    <w:rsid w:val="003430C0"/>
    <w:rsid w:val="00380DF2"/>
    <w:rsid w:val="003D3DF1"/>
    <w:rsid w:val="003E170A"/>
    <w:rsid w:val="003E31F3"/>
    <w:rsid w:val="004066B8"/>
    <w:rsid w:val="00453EEC"/>
    <w:rsid w:val="00490279"/>
    <w:rsid w:val="004B1B83"/>
    <w:rsid w:val="005225C7"/>
    <w:rsid w:val="00557B56"/>
    <w:rsid w:val="005D0E5C"/>
    <w:rsid w:val="005F0ABA"/>
    <w:rsid w:val="005F775D"/>
    <w:rsid w:val="00636695"/>
    <w:rsid w:val="0068444A"/>
    <w:rsid w:val="006E7F86"/>
    <w:rsid w:val="00710598"/>
    <w:rsid w:val="0071063C"/>
    <w:rsid w:val="00752583"/>
    <w:rsid w:val="007930D7"/>
    <w:rsid w:val="007A04E8"/>
    <w:rsid w:val="007D11C3"/>
    <w:rsid w:val="007F1882"/>
    <w:rsid w:val="00825E8E"/>
    <w:rsid w:val="00865C88"/>
    <w:rsid w:val="008F0303"/>
    <w:rsid w:val="00992381"/>
    <w:rsid w:val="009D4B06"/>
    <w:rsid w:val="009F6142"/>
    <w:rsid w:val="00A00D3E"/>
    <w:rsid w:val="00A41E37"/>
    <w:rsid w:val="00A85076"/>
    <w:rsid w:val="00B33759"/>
    <w:rsid w:val="00B8320B"/>
    <w:rsid w:val="00B911AB"/>
    <w:rsid w:val="00B97BB8"/>
    <w:rsid w:val="00C61D4B"/>
    <w:rsid w:val="00C847D2"/>
    <w:rsid w:val="00CD57E2"/>
    <w:rsid w:val="00D818D7"/>
    <w:rsid w:val="00D92B4D"/>
    <w:rsid w:val="00DA5D79"/>
    <w:rsid w:val="00E639A4"/>
    <w:rsid w:val="00E66F32"/>
    <w:rsid w:val="00EC35C3"/>
    <w:rsid w:val="00EF4904"/>
    <w:rsid w:val="00F05D7C"/>
    <w:rsid w:val="0A7D2CDE"/>
    <w:rsid w:val="0E1885E0"/>
    <w:rsid w:val="0F2C6A5D"/>
    <w:rsid w:val="112D19D7"/>
    <w:rsid w:val="314C4C14"/>
    <w:rsid w:val="4CF41D72"/>
    <w:rsid w:val="53A99088"/>
    <w:rsid w:val="5E7BABE2"/>
    <w:rsid w:val="67D2DE1E"/>
    <w:rsid w:val="6FC30230"/>
    <w:rsid w:val="746E2E74"/>
    <w:rsid w:val="78E39055"/>
    <w:rsid w:val="7BF9ED6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505B0"/>
  <w15:docId w15:val="{67C73551-52CE-4EFB-9D8C-4B6B5D145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ny" w:default="1">
    <w:name w:val="Normal"/>
    <w:qFormat/>
    <w:rsid w:val="00A00D3E"/>
  </w:style>
  <w:style w:type="paragraph" w:styleId="Nagwek1">
    <w:name w:val="heading 1"/>
    <w:basedOn w:val="Normalny"/>
    <w:next w:val="Normalny"/>
    <w:link w:val="Nagwek1Znak"/>
    <w:uiPriority w:val="9"/>
    <w:qFormat/>
    <w:rsid w:val="00752583"/>
    <w:pPr>
      <w:keepNext/>
      <w:keepLines/>
      <w:spacing w:before="240" w:after="0"/>
      <w:jc w:val="center"/>
      <w:outlineLvl w:val="0"/>
    </w:pPr>
    <w:rPr>
      <w:rFonts w:ascii="Arial" w:hAnsi="Arial" w:eastAsiaTheme="majorEastAsia" w:cstheme="majorBidi"/>
      <w:b/>
      <w:color w:val="262626" w:themeColor="text1" w:themeTint="D9"/>
      <w:szCs w:val="32"/>
    </w:rPr>
  </w:style>
  <w:style w:type="paragraph" w:styleId="Nagwek2">
    <w:name w:val="heading 2"/>
    <w:basedOn w:val="Normalny"/>
    <w:next w:val="Normalny"/>
    <w:link w:val="Nagwek2Znak"/>
    <w:uiPriority w:val="9"/>
    <w:unhideWhenUsed/>
    <w:qFormat/>
    <w:rsid w:val="00752583"/>
    <w:pPr>
      <w:keepNext/>
      <w:keepLines/>
      <w:spacing w:before="40" w:after="0"/>
      <w:jc w:val="center"/>
      <w:outlineLvl w:val="1"/>
    </w:pPr>
    <w:rPr>
      <w:rFonts w:ascii="Arial" w:hAnsi="Arial" w:eastAsiaTheme="majorEastAsia" w:cstheme="majorBidi"/>
      <w:b/>
      <w:szCs w:val="28"/>
    </w:rPr>
  </w:style>
  <w:style w:type="paragraph" w:styleId="Nagwek3">
    <w:name w:val="heading 3"/>
    <w:basedOn w:val="Normalny"/>
    <w:next w:val="Normalny"/>
    <w:link w:val="Nagwek3Znak"/>
    <w:uiPriority w:val="9"/>
    <w:unhideWhenUsed/>
    <w:qFormat/>
    <w:rsid w:val="00A00D3E"/>
    <w:pPr>
      <w:keepNext/>
      <w:keepLines/>
      <w:spacing w:before="40" w:after="0"/>
      <w:outlineLvl w:val="2"/>
    </w:pPr>
    <w:rPr>
      <w:rFonts w:asciiTheme="majorHAnsi" w:hAnsiTheme="majorHAnsi" w:eastAsiaTheme="majorEastAsia" w:cstheme="majorBidi"/>
      <w:color w:val="0D0D0D" w:themeColor="text1" w:themeTint="F2"/>
      <w:sz w:val="24"/>
      <w:szCs w:val="24"/>
    </w:rPr>
  </w:style>
  <w:style w:type="paragraph" w:styleId="Nagwek4">
    <w:name w:val="heading 4"/>
    <w:basedOn w:val="Normalny"/>
    <w:next w:val="Normalny"/>
    <w:link w:val="Nagwek4Znak"/>
    <w:uiPriority w:val="9"/>
    <w:unhideWhenUsed/>
    <w:qFormat/>
    <w:rsid w:val="00A00D3E"/>
    <w:pPr>
      <w:keepNext/>
      <w:keepLines/>
      <w:spacing w:before="40" w:after="0"/>
      <w:outlineLvl w:val="3"/>
    </w:pPr>
    <w:rPr>
      <w:i/>
      <w:iCs/>
    </w:rPr>
  </w:style>
  <w:style w:type="paragraph" w:styleId="Nagwek5">
    <w:name w:val="heading 5"/>
    <w:basedOn w:val="Normalny"/>
    <w:next w:val="Normalny"/>
    <w:link w:val="Nagwek5Znak"/>
    <w:uiPriority w:val="9"/>
    <w:semiHidden/>
    <w:unhideWhenUsed/>
    <w:qFormat/>
    <w:rsid w:val="00A00D3E"/>
    <w:pPr>
      <w:keepNext/>
      <w:keepLines/>
      <w:spacing w:before="40" w:after="0"/>
      <w:outlineLvl w:val="4"/>
    </w:pPr>
    <w:rPr>
      <w:color w:val="404040" w:themeColor="text1" w:themeTint="BF"/>
    </w:rPr>
  </w:style>
  <w:style w:type="paragraph" w:styleId="Nagwek6">
    <w:name w:val="heading 6"/>
    <w:basedOn w:val="Normalny"/>
    <w:next w:val="Normalny"/>
    <w:link w:val="Nagwek6Znak"/>
    <w:uiPriority w:val="9"/>
    <w:semiHidden/>
    <w:unhideWhenUsed/>
    <w:qFormat/>
    <w:rsid w:val="00A00D3E"/>
    <w:pPr>
      <w:keepNext/>
      <w:keepLines/>
      <w:spacing w:before="40" w:after="0"/>
      <w:outlineLvl w:val="5"/>
    </w:pPr>
  </w:style>
  <w:style w:type="paragraph" w:styleId="Nagwek7">
    <w:name w:val="heading 7"/>
    <w:basedOn w:val="Normalny"/>
    <w:next w:val="Normalny"/>
    <w:link w:val="Nagwek7Znak"/>
    <w:uiPriority w:val="9"/>
    <w:semiHidden/>
    <w:unhideWhenUsed/>
    <w:qFormat/>
    <w:rsid w:val="00A00D3E"/>
    <w:pPr>
      <w:keepNext/>
      <w:keepLines/>
      <w:spacing w:before="40" w:after="0"/>
      <w:outlineLvl w:val="6"/>
    </w:pPr>
    <w:rPr>
      <w:rFonts w:asciiTheme="majorHAnsi" w:hAnsiTheme="majorHAnsi" w:eastAsiaTheme="majorEastAsia" w:cstheme="majorBidi"/>
      <w:i/>
      <w:iCs/>
    </w:rPr>
  </w:style>
  <w:style w:type="paragraph" w:styleId="Nagwek8">
    <w:name w:val="heading 8"/>
    <w:basedOn w:val="Normalny"/>
    <w:next w:val="Normalny"/>
    <w:link w:val="Nagwek8Znak"/>
    <w:uiPriority w:val="9"/>
    <w:semiHidden/>
    <w:unhideWhenUsed/>
    <w:qFormat/>
    <w:rsid w:val="00A00D3E"/>
    <w:pPr>
      <w:keepNext/>
      <w:keepLines/>
      <w:spacing w:before="40" w:after="0"/>
      <w:outlineLvl w:val="7"/>
    </w:pPr>
    <w:rPr>
      <w:color w:val="262626" w:themeColor="text1" w:themeTint="D9"/>
      <w:sz w:val="21"/>
      <w:szCs w:val="21"/>
    </w:rPr>
  </w:style>
  <w:style w:type="paragraph" w:styleId="Nagwek9">
    <w:name w:val="heading 9"/>
    <w:basedOn w:val="Normalny"/>
    <w:next w:val="Normalny"/>
    <w:link w:val="Nagwek9Znak"/>
    <w:uiPriority w:val="9"/>
    <w:semiHidden/>
    <w:unhideWhenUsed/>
    <w:qFormat/>
    <w:rsid w:val="00A00D3E"/>
    <w:pPr>
      <w:keepNext/>
      <w:keepLines/>
      <w:spacing w:before="40" w:after="0"/>
      <w:outlineLvl w:val="8"/>
    </w:pPr>
    <w:rPr>
      <w:rFonts w:asciiTheme="majorHAnsi" w:hAnsiTheme="majorHAnsi" w:eastAsiaTheme="majorEastAsia" w:cstheme="majorBidi"/>
      <w:i/>
      <w:iCs/>
      <w:color w:val="262626" w:themeColor="text1" w:themeTint="D9"/>
      <w:sz w:val="21"/>
      <w:szCs w:val="21"/>
    </w:rPr>
  </w:style>
  <w:style w:type="character" w:styleId="Domylnaczcionkaakapitu" w:default="1">
    <w:name w:val="Default Paragraph Font"/>
    <w:uiPriority w:val="1"/>
    <w:unhideWhenUsed/>
  </w:style>
  <w:style w:type="table" w:styleId="Standardowy" w:default="1">
    <w:name w:val="Normal Table"/>
    <w:uiPriority w:val="99"/>
    <w:semiHidden/>
    <w:unhideWhenUsed/>
    <w:tblPr>
      <w:tblInd w:w="0" w:type="dxa"/>
      <w:tblCellMar>
        <w:top w:w="0" w:type="dxa"/>
        <w:left w:w="108" w:type="dxa"/>
        <w:bottom w:w="0" w:type="dxa"/>
        <w:right w:w="108" w:type="dxa"/>
      </w:tblCellMar>
    </w:tblPr>
  </w:style>
  <w:style w:type="numbering" w:styleId="Bezlisty" w:default="1">
    <w:name w:val="No List"/>
    <w:uiPriority w:val="99"/>
    <w:semiHidden/>
    <w:unhideWhenUsed/>
  </w:style>
  <w:style w:type="paragraph" w:styleId="Default" w:customStyle="1">
    <w:name w:val="Default"/>
    <w:rsid w:val="009D4B06"/>
    <w:pPr>
      <w:autoSpaceDE w:val="0"/>
      <w:autoSpaceDN w:val="0"/>
      <w:adjustRightInd w:val="0"/>
      <w:spacing w:after="0" w:line="240" w:lineRule="auto"/>
    </w:pPr>
    <w:rPr>
      <w:rFonts w:ascii="Arial" w:hAnsi="Arial" w:cs="Arial"/>
      <w:color w:val="000000"/>
      <w:sz w:val="24"/>
      <w:szCs w:val="24"/>
    </w:rPr>
  </w:style>
  <w:style w:type="character" w:styleId="Hipercze">
    <w:name w:val="Hyperlink"/>
    <w:basedOn w:val="Domylnaczcionkaakapitu"/>
    <w:uiPriority w:val="99"/>
    <w:unhideWhenUsed/>
    <w:rsid w:val="009D4B06"/>
    <w:rPr>
      <w:color w:val="0000FF" w:themeColor="hyperlink"/>
      <w:u w:val="single"/>
    </w:rPr>
  </w:style>
  <w:style w:type="paragraph" w:styleId="Nagwek">
    <w:name w:val="header"/>
    <w:uiPriority w:val="99"/>
    <w:unhideWhenUsed/>
    <w:rsid w:val="314C4C14"/>
    <w:pPr>
      <w:tabs>
        <w:tab w:val="center" w:pos="4680"/>
        <w:tab w:val="right" w:pos="9360"/>
      </w:tabs>
      <w:spacing w:after="0" w:line="240" w:lineRule="auto"/>
    </w:pPr>
  </w:style>
  <w:style w:type="paragraph" w:styleId="Stopka">
    <w:name w:val="footer"/>
    <w:link w:val="StopkaZnak"/>
    <w:uiPriority w:val="99"/>
    <w:unhideWhenUsed/>
    <w:rsid w:val="314C4C14"/>
    <w:pPr>
      <w:tabs>
        <w:tab w:val="center" w:pos="4680"/>
        <w:tab w:val="right" w:pos="9360"/>
      </w:tabs>
      <w:spacing w:after="0" w:line="240" w:lineRule="auto"/>
    </w:pPr>
  </w:style>
  <w:style w:type="paragraph" w:styleId="Tytu">
    <w:name w:val="Title"/>
    <w:basedOn w:val="Normalny"/>
    <w:next w:val="Normalny"/>
    <w:link w:val="TytuZnak"/>
    <w:uiPriority w:val="10"/>
    <w:qFormat/>
    <w:rsid w:val="00A00D3E"/>
    <w:pPr>
      <w:spacing w:after="0" w:line="240" w:lineRule="auto"/>
      <w:contextualSpacing/>
    </w:pPr>
    <w:rPr>
      <w:rFonts w:asciiTheme="majorHAnsi" w:hAnsiTheme="majorHAnsi" w:eastAsiaTheme="majorEastAsia" w:cstheme="majorBidi"/>
      <w:spacing w:val="-10"/>
      <w:sz w:val="56"/>
      <w:szCs w:val="56"/>
    </w:rPr>
  </w:style>
  <w:style w:type="table" w:styleId="Tabela-Siatka">
    <w:name w:val="Table Grid"/>
    <w:basedOn w:val="Standardowy"/>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Nagwek4Znak" w:customStyle="1">
    <w:name w:val="Nagłówek 4 Znak"/>
    <w:basedOn w:val="Domylnaczcionkaakapitu"/>
    <w:link w:val="Nagwek4"/>
    <w:uiPriority w:val="9"/>
    <w:rsid w:val="00A00D3E"/>
    <w:rPr>
      <w:i/>
      <w:iCs/>
    </w:rPr>
  </w:style>
  <w:style w:type="character" w:styleId="Nagwek1Znak" w:customStyle="1">
    <w:name w:val="Nagłówek 1 Znak"/>
    <w:basedOn w:val="Domylnaczcionkaakapitu"/>
    <w:link w:val="Nagwek1"/>
    <w:uiPriority w:val="9"/>
    <w:rsid w:val="00752583"/>
    <w:rPr>
      <w:rFonts w:ascii="Arial" w:hAnsi="Arial" w:eastAsiaTheme="majorEastAsia" w:cstheme="majorBidi"/>
      <w:b/>
      <w:color w:val="262626" w:themeColor="text1" w:themeTint="D9"/>
      <w:szCs w:val="32"/>
    </w:rPr>
  </w:style>
  <w:style w:type="character" w:styleId="Nagwek2Znak" w:customStyle="1">
    <w:name w:val="Nagłówek 2 Znak"/>
    <w:basedOn w:val="Domylnaczcionkaakapitu"/>
    <w:link w:val="Nagwek2"/>
    <w:uiPriority w:val="9"/>
    <w:rsid w:val="00752583"/>
    <w:rPr>
      <w:rFonts w:ascii="Arial" w:hAnsi="Arial" w:eastAsiaTheme="majorEastAsia" w:cstheme="majorBidi"/>
      <w:b/>
      <w:szCs w:val="28"/>
    </w:rPr>
  </w:style>
  <w:style w:type="character" w:styleId="Nagwek3Znak" w:customStyle="1">
    <w:name w:val="Nagłówek 3 Znak"/>
    <w:basedOn w:val="Domylnaczcionkaakapitu"/>
    <w:link w:val="Nagwek3"/>
    <w:uiPriority w:val="9"/>
    <w:rsid w:val="00A00D3E"/>
    <w:rPr>
      <w:rFonts w:asciiTheme="majorHAnsi" w:hAnsiTheme="majorHAnsi" w:eastAsiaTheme="majorEastAsia" w:cstheme="majorBidi"/>
      <w:color w:val="0D0D0D" w:themeColor="text1" w:themeTint="F2"/>
      <w:sz w:val="24"/>
      <w:szCs w:val="24"/>
    </w:rPr>
  </w:style>
  <w:style w:type="character" w:styleId="Nagwek5Znak" w:customStyle="1">
    <w:name w:val="Nagłówek 5 Znak"/>
    <w:basedOn w:val="Domylnaczcionkaakapitu"/>
    <w:link w:val="Nagwek5"/>
    <w:uiPriority w:val="9"/>
    <w:semiHidden/>
    <w:rsid w:val="00A00D3E"/>
    <w:rPr>
      <w:color w:val="404040" w:themeColor="text1" w:themeTint="BF"/>
    </w:rPr>
  </w:style>
  <w:style w:type="character" w:styleId="Nagwek6Znak" w:customStyle="1">
    <w:name w:val="Nagłówek 6 Znak"/>
    <w:basedOn w:val="Domylnaczcionkaakapitu"/>
    <w:link w:val="Nagwek6"/>
    <w:uiPriority w:val="9"/>
    <w:semiHidden/>
    <w:rsid w:val="00A00D3E"/>
  </w:style>
  <w:style w:type="character" w:styleId="Nagwek7Znak" w:customStyle="1">
    <w:name w:val="Nagłówek 7 Znak"/>
    <w:basedOn w:val="Domylnaczcionkaakapitu"/>
    <w:link w:val="Nagwek7"/>
    <w:uiPriority w:val="9"/>
    <w:semiHidden/>
    <w:rsid w:val="00A00D3E"/>
    <w:rPr>
      <w:rFonts w:asciiTheme="majorHAnsi" w:hAnsiTheme="majorHAnsi" w:eastAsiaTheme="majorEastAsia" w:cstheme="majorBidi"/>
      <w:i/>
      <w:iCs/>
    </w:rPr>
  </w:style>
  <w:style w:type="character" w:styleId="Nagwek8Znak" w:customStyle="1">
    <w:name w:val="Nagłówek 8 Znak"/>
    <w:basedOn w:val="Domylnaczcionkaakapitu"/>
    <w:link w:val="Nagwek8"/>
    <w:uiPriority w:val="9"/>
    <w:semiHidden/>
    <w:rsid w:val="00A00D3E"/>
    <w:rPr>
      <w:color w:val="262626" w:themeColor="text1" w:themeTint="D9"/>
      <w:sz w:val="21"/>
      <w:szCs w:val="21"/>
    </w:rPr>
  </w:style>
  <w:style w:type="character" w:styleId="Nagwek9Znak" w:customStyle="1">
    <w:name w:val="Nagłówek 9 Znak"/>
    <w:basedOn w:val="Domylnaczcionkaakapitu"/>
    <w:link w:val="Nagwek9"/>
    <w:uiPriority w:val="9"/>
    <w:semiHidden/>
    <w:rsid w:val="00A00D3E"/>
    <w:rPr>
      <w:rFonts w:asciiTheme="majorHAnsi" w:hAnsiTheme="majorHAnsi" w:eastAsiaTheme="majorEastAsia" w:cstheme="majorBidi"/>
      <w:i/>
      <w:iCs/>
      <w:color w:val="262626" w:themeColor="text1" w:themeTint="D9"/>
      <w:sz w:val="21"/>
      <w:szCs w:val="21"/>
    </w:rPr>
  </w:style>
  <w:style w:type="paragraph" w:styleId="Legenda">
    <w:name w:val="caption"/>
    <w:basedOn w:val="Normalny"/>
    <w:next w:val="Normalny"/>
    <w:uiPriority w:val="35"/>
    <w:semiHidden/>
    <w:unhideWhenUsed/>
    <w:qFormat/>
    <w:rsid w:val="00A00D3E"/>
    <w:pPr>
      <w:spacing w:after="200" w:line="240" w:lineRule="auto"/>
    </w:pPr>
    <w:rPr>
      <w:i/>
      <w:iCs/>
      <w:color w:val="1F497D" w:themeColor="text2"/>
      <w:sz w:val="18"/>
      <w:szCs w:val="18"/>
    </w:rPr>
  </w:style>
  <w:style w:type="character" w:styleId="TytuZnak" w:customStyle="1">
    <w:name w:val="Tytuł Znak"/>
    <w:basedOn w:val="Domylnaczcionkaakapitu"/>
    <w:link w:val="Tytu"/>
    <w:uiPriority w:val="10"/>
    <w:rsid w:val="00A00D3E"/>
    <w:rPr>
      <w:rFonts w:asciiTheme="majorHAnsi" w:hAnsiTheme="majorHAnsi" w:eastAsiaTheme="majorEastAsia" w:cstheme="majorBidi"/>
      <w:spacing w:val="-10"/>
      <w:sz w:val="56"/>
      <w:szCs w:val="56"/>
    </w:rPr>
  </w:style>
  <w:style w:type="paragraph" w:styleId="Podtytu">
    <w:name w:val="Subtitle"/>
    <w:basedOn w:val="Normalny"/>
    <w:next w:val="Normalny"/>
    <w:link w:val="PodtytuZnak"/>
    <w:uiPriority w:val="11"/>
    <w:qFormat/>
    <w:rsid w:val="00A00D3E"/>
    <w:pPr>
      <w:numPr>
        <w:ilvl w:val="1"/>
      </w:numPr>
    </w:pPr>
    <w:rPr>
      <w:color w:val="5A5A5A" w:themeColor="text1" w:themeTint="A5"/>
      <w:spacing w:val="15"/>
    </w:rPr>
  </w:style>
  <w:style w:type="character" w:styleId="PodtytuZnak" w:customStyle="1">
    <w:name w:val="Podtytuł Znak"/>
    <w:basedOn w:val="Domylnaczcionkaakapitu"/>
    <w:link w:val="Podtytu"/>
    <w:uiPriority w:val="11"/>
    <w:rsid w:val="00A00D3E"/>
    <w:rPr>
      <w:color w:val="5A5A5A" w:themeColor="text1" w:themeTint="A5"/>
      <w:spacing w:val="15"/>
    </w:rPr>
  </w:style>
  <w:style w:type="character" w:styleId="Pogrubienie">
    <w:name w:val="Strong"/>
    <w:basedOn w:val="Domylnaczcionkaakapitu"/>
    <w:uiPriority w:val="22"/>
    <w:qFormat/>
    <w:rsid w:val="00A00D3E"/>
    <w:rPr>
      <w:b/>
      <w:bCs/>
      <w:color w:val="auto"/>
    </w:rPr>
  </w:style>
  <w:style w:type="character" w:styleId="Uwydatnienie">
    <w:name w:val="Emphasis"/>
    <w:basedOn w:val="Domylnaczcionkaakapitu"/>
    <w:uiPriority w:val="20"/>
    <w:qFormat/>
    <w:rsid w:val="00A00D3E"/>
    <w:rPr>
      <w:i/>
      <w:iCs/>
      <w:color w:val="auto"/>
    </w:rPr>
  </w:style>
  <w:style w:type="paragraph" w:styleId="Bezodstpw">
    <w:name w:val="No Spacing"/>
    <w:uiPriority w:val="1"/>
    <w:qFormat/>
    <w:rsid w:val="00A00D3E"/>
    <w:pPr>
      <w:spacing w:after="0" w:line="240" w:lineRule="auto"/>
    </w:pPr>
  </w:style>
  <w:style w:type="paragraph" w:styleId="Cytat">
    <w:name w:val="Quote"/>
    <w:basedOn w:val="Normalny"/>
    <w:next w:val="Normalny"/>
    <w:link w:val="CytatZnak"/>
    <w:uiPriority w:val="29"/>
    <w:qFormat/>
    <w:rsid w:val="00A00D3E"/>
    <w:pPr>
      <w:spacing w:before="200"/>
      <w:ind w:left="864" w:right="864"/>
    </w:pPr>
    <w:rPr>
      <w:i/>
      <w:iCs/>
      <w:color w:val="404040" w:themeColor="text1" w:themeTint="BF"/>
    </w:rPr>
  </w:style>
  <w:style w:type="character" w:styleId="CytatZnak" w:customStyle="1">
    <w:name w:val="Cytat Znak"/>
    <w:basedOn w:val="Domylnaczcionkaakapitu"/>
    <w:link w:val="Cytat"/>
    <w:uiPriority w:val="29"/>
    <w:rsid w:val="00A00D3E"/>
    <w:rPr>
      <w:i/>
      <w:iCs/>
      <w:color w:val="404040" w:themeColor="text1" w:themeTint="BF"/>
    </w:rPr>
  </w:style>
  <w:style w:type="paragraph" w:styleId="Cytatintensywny">
    <w:name w:val="Intense Quote"/>
    <w:basedOn w:val="Normalny"/>
    <w:next w:val="Normalny"/>
    <w:link w:val="CytatintensywnyZnak"/>
    <w:uiPriority w:val="30"/>
    <w:qFormat/>
    <w:rsid w:val="00A00D3E"/>
    <w:pPr>
      <w:pBdr>
        <w:top w:val="single" w:color="404040" w:themeColor="text1" w:themeTint="BF" w:sz="4" w:space="10"/>
        <w:bottom w:val="single" w:color="404040" w:themeColor="text1" w:themeTint="BF" w:sz="4" w:space="10"/>
      </w:pBdr>
      <w:spacing w:before="360" w:after="360"/>
      <w:ind w:left="864" w:right="864"/>
      <w:jc w:val="center"/>
    </w:pPr>
    <w:rPr>
      <w:i/>
      <w:iCs/>
      <w:color w:val="404040" w:themeColor="text1" w:themeTint="BF"/>
    </w:rPr>
  </w:style>
  <w:style w:type="character" w:styleId="CytatintensywnyZnak" w:customStyle="1">
    <w:name w:val="Cytat intensywny Znak"/>
    <w:basedOn w:val="Domylnaczcionkaakapitu"/>
    <w:link w:val="Cytatintensywny"/>
    <w:uiPriority w:val="30"/>
    <w:rsid w:val="00A00D3E"/>
    <w:rPr>
      <w:i/>
      <w:iCs/>
      <w:color w:val="404040" w:themeColor="text1" w:themeTint="BF"/>
    </w:rPr>
  </w:style>
  <w:style w:type="character" w:styleId="Wyrnieniedelikatne">
    <w:name w:val="Subtle Emphasis"/>
    <w:basedOn w:val="Domylnaczcionkaakapitu"/>
    <w:uiPriority w:val="19"/>
    <w:qFormat/>
    <w:rsid w:val="00A00D3E"/>
    <w:rPr>
      <w:i/>
      <w:iCs/>
      <w:color w:val="404040" w:themeColor="text1" w:themeTint="BF"/>
    </w:rPr>
  </w:style>
  <w:style w:type="character" w:styleId="Wyrnienieintensywne">
    <w:name w:val="Intense Emphasis"/>
    <w:basedOn w:val="Domylnaczcionkaakapitu"/>
    <w:uiPriority w:val="21"/>
    <w:qFormat/>
    <w:rsid w:val="00A00D3E"/>
    <w:rPr>
      <w:b/>
      <w:bCs/>
      <w:i/>
      <w:iCs/>
      <w:color w:val="auto"/>
    </w:rPr>
  </w:style>
  <w:style w:type="character" w:styleId="Odwoaniedelikatne">
    <w:name w:val="Subtle Reference"/>
    <w:basedOn w:val="Domylnaczcionkaakapitu"/>
    <w:uiPriority w:val="31"/>
    <w:qFormat/>
    <w:rsid w:val="00A00D3E"/>
    <w:rPr>
      <w:smallCaps/>
      <w:color w:val="404040" w:themeColor="text1" w:themeTint="BF"/>
    </w:rPr>
  </w:style>
  <w:style w:type="character" w:styleId="Odwoanieintensywne">
    <w:name w:val="Intense Reference"/>
    <w:basedOn w:val="Domylnaczcionkaakapitu"/>
    <w:uiPriority w:val="32"/>
    <w:qFormat/>
    <w:rsid w:val="00A00D3E"/>
    <w:rPr>
      <w:b/>
      <w:bCs/>
      <w:smallCaps/>
      <w:color w:val="404040" w:themeColor="text1" w:themeTint="BF"/>
      <w:spacing w:val="5"/>
    </w:rPr>
  </w:style>
  <w:style w:type="character" w:styleId="Tytuksiki">
    <w:name w:val="Book Title"/>
    <w:basedOn w:val="Domylnaczcionkaakapitu"/>
    <w:uiPriority w:val="33"/>
    <w:qFormat/>
    <w:rsid w:val="00A00D3E"/>
    <w:rPr>
      <w:b/>
      <w:bCs/>
      <w:i/>
      <w:iCs/>
      <w:spacing w:val="5"/>
    </w:rPr>
  </w:style>
  <w:style w:type="paragraph" w:styleId="Nagwekspisutreci">
    <w:name w:val="TOC Heading"/>
    <w:basedOn w:val="Nagwek1"/>
    <w:next w:val="Normalny"/>
    <w:uiPriority w:val="39"/>
    <w:semiHidden/>
    <w:unhideWhenUsed/>
    <w:qFormat/>
    <w:rsid w:val="00A00D3E"/>
    <w:pPr>
      <w:outlineLvl w:val="9"/>
    </w:pPr>
  </w:style>
  <w:style w:type="character" w:styleId="StopkaZnak" w:customStyle="1">
    <w:name w:val="Stopka Znak"/>
    <w:basedOn w:val="Domylnaczcionkaakapitu"/>
    <w:link w:val="Stopka"/>
    <w:uiPriority w:val="99"/>
    <w:rsid w:val="00B33759"/>
  </w:style>
  <w:style w:type="character" w:styleId="Nierozpoznanawzmianka">
    <w:name w:val="Unresolved Mention"/>
    <w:basedOn w:val="Domylnaczcionkaakapitu"/>
    <w:uiPriority w:val="99"/>
    <w:semiHidden/>
    <w:unhideWhenUsed/>
    <w:rsid w:val="00252F0C"/>
    <w:rPr>
      <w:color w:val="605E5C"/>
      <w:shd w:val="clear" w:color="auto" w:fill="E1DFDD"/>
    </w:rPr>
  </w:style>
  <w:style w:type="paragraph" w:styleId="Tekstprzypisudolnego">
    <w:name w:val="footnote text"/>
    <w:basedOn w:val="Normalny"/>
    <w:link w:val="TekstprzypisudolnegoZnak"/>
    <w:uiPriority w:val="99"/>
    <w:unhideWhenUsed/>
    <w:rsid w:val="004B1B83"/>
    <w:pPr>
      <w:spacing w:after="0" w:line="240" w:lineRule="auto"/>
    </w:pPr>
    <w:rPr>
      <w:rFonts w:ascii="Times New Roman" w:hAnsi="Times New Roman" w:eastAsia="Calibri" w:cs="Times New Roman"/>
      <w:sz w:val="20"/>
      <w:szCs w:val="20"/>
    </w:rPr>
  </w:style>
  <w:style w:type="character" w:styleId="TekstprzypisudolnegoZnak" w:customStyle="1">
    <w:name w:val="Tekst przypisu dolnego Znak"/>
    <w:basedOn w:val="Domylnaczcionkaakapitu"/>
    <w:link w:val="Tekstprzypisudolnego"/>
    <w:uiPriority w:val="99"/>
    <w:rsid w:val="004B1B83"/>
    <w:rPr>
      <w:rFonts w:ascii="Times New Roman" w:hAnsi="Times New Roman" w:eastAsia="Calibri" w:cs="Times New Roman"/>
      <w:sz w:val="20"/>
      <w:szCs w:val="20"/>
    </w:rPr>
  </w:style>
  <w:style w:type="character" w:styleId="Odwoanieprzypisudolnego">
    <w:name w:val="footnote reference"/>
    <w:uiPriority w:val="99"/>
    <w:semiHidden/>
    <w:unhideWhenUsed/>
    <w:rsid w:val="004B1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yperlink" Target="http://www.congress.lubelskie.pl"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1.xml" Id="rId11" /><Relationship Type="http://schemas.openxmlformats.org/officeDocument/2006/relationships/webSettings" Target="webSettings.xml" Id="rId5" /><Relationship Type="http://schemas.openxmlformats.org/officeDocument/2006/relationships/hyperlink" Target="http://www.congress.lubelskie.pl" TargetMode="External" Id="rId10" /><Relationship Type="http://schemas.openxmlformats.org/officeDocument/2006/relationships/settings" Target="settings.xml" Id="rId4" /><Relationship Type="http://schemas.openxmlformats.org/officeDocument/2006/relationships/hyperlink" Target="mailto:irst.lubelskie@gmail.com" TargetMode="External" Id="rId9" /></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EC0EEC-6EB6-4215-B2EB-98AD96CE65B6}">
  <ds:schemaRefs>
    <ds:schemaRef ds:uri="http://schemas.openxmlformats.org/officeDocument/2006/bibliography"/>
  </ds:schemaRefs>
</ds:datastoreItem>
</file>

<file path=docMetadata/LabelInfo.xml><?xml version="1.0" encoding="utf-8"?>
<clbl:labelList xmlns:clbl="http://schemas.microsoft.com/office/2020/mipLabelMetadata">
  <clbl:label id="{31089969-cde3-4c41-8519-37082a970183}" enabled="0" method="" siteId="{31089969-cde3-4c41-8519-37082a970183}"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Regulamin przyznawania nagrody Samorządowego Kongresu Trójmorza</dc:title>
  <dc:creator>Małgorzata Ganczar</dc:creator>
  <lastModifiedBy>Ewelina Pękalska</lastModifiedBy>
  <revision>4</revision>
  <dcterms:created xsi:type="dcterms:W3CDTF">2026-03-17T13:40:00.0000000Z</dcterms:created>
  <dcterms:modified xsi:type="dcterms:W3CDTF">2026-03-18T12:25:41.5001315Z</dcterms:modified>
</coreProperties>
</file>